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7214" w14:textId="77777777" w:rsidR="00DE6DD2" w:rsidRPr="00CB7828" w:rsidRDefault="00DE6DD2" w:rsidP="00DE6DD2">
      <w:pPr>
        <w:jc w:val="center"/>
        <w:rPr>
          <w:rFonts w:eastAsia="Times New Roman"/>
          <w:b/>
          <w:bCs/>
        </w:rPr>
      </w:pPr>
      <w:r w:rsidRPr="00CB7828">
        <w:rPr>
          <w:rFonts w:eastAsia="Times New Roman"/>
          <w:b/>
        </w:rPr>
        <w:t>REGULAR MEETING</w:t>
      </w:r>
    </w:p>
    <w:p w14:paraId="1F332EF4" w14:textId="77777777" w:rsidR="00DE6DD2" w:rsidRPr="00CB7828" w:rsidRDefault="00DE6DD2" w:rsidP="00DE6DD2">
      <w:pPr>
        <w:jc w:val="center"/>
        <w:rPr>
          <w:rFonts w:eastAsia="Times New Roman"/>
          <w:b/>
          <w:bCs/>
        </w:rPr>
      </w:pPr>
    </w:p>
    <w:p w14:paraId="099CF746" w14:textId="77777777" w:rsidR="00DE6DD2" w:rsidRPr="00CB7828" w:rsidRDefault="00DE6DD2" w:rsidP="00DE6DD2">
      <w:pPr>
        <w:jc w:val="center"/>
        <w:rPr>
          <w:rFonts w:eastAsia="Times New Roman"/>
          <w:b/>
        </w:rPr>
      </w:pPr>
      <w:r w:rsidRPr="00CB7828">
        <w:rPr>
          <w:rFonts w:eastAsia="Times New Roman"/>
          <w:b/>
        </w:rPr>
        <w:t>DELAWARE COUNTY BOARD OF SUPERVISORS</w:t>
      </w:r>
    </w:p>
    <w:p w14:paraId="65C6E77C" w14:textId="77777777" w:rsidR="00DE6DD2" w:rsidRPr="00CB7828" w:rsidRDefault="00DE6DD2" w:rsidP="00DE6DD2">
      <w:pPr>
        <w:jc w:val="center"/>
        <w:rPr>
          <w:rFonts w:eastAsia="Times New Roman"/>
          <w:b/>
          <w:bCs/>
        </w:rPr>
      </w:pPr>
    </w:p>
    <w:p w14:paraId="1AAB5C96" w14:textId="57DEFD7C" w:rsidR="00DE6DD2" w:rsidRPr="00CB7828" w:rsidRDefault="00DE6DD2" w:rsidP="00DE6DD2">
      <w:pPr>
        <w:jc w:val="center"/>
        <w:rPr>
          <w:rFonts w:eastAsia="Times New Roman"/>
          <w:b/>
        </w:rPr>
      </w:pPr>
      <w:r>
        <w:rPr>
          <w:rFonts w:eastAsia="Times New Roman"/>
          <w:b/>
        </w:rPr>
        <w:t>SEPTEMBER 24, 2025</w:t>
      </w:r>
    </w:p>
    <w:p w14:paraId="3B0BA67B" w14:textId="77777777" w:rsidR="00DE6DD2" w:rsidRPr="00CB7828" w:rsidRDefault="00DE6DD2" w:rsidP="00DE6DD2">
      <w:pPr>
        <w:jc w:val="center"/>
        <w:rPr>
          <w:rFonts w:eastAsia="Times New Roman"/>
        </w:rPr>
      </w:pPr>
    </w:p>
    <w:p w14:paraId="48FE9B2B" w14:textId="0691E837" w:rsidR="00DE6DD2" w:rsidRPr="00CB7828" w:rsidRDefault="00DE6DD2" w:rsidP="00DE6DD2">
      <w:pPr>
        <w:ind w:firstLine="720"/>
        <w:rPr>
          <w:rFonts w:eastAsia="Times New Roman"/>
        </w:rPr>
      </w:pPr>
      <w:r w:rsidRPr="00CB7828">
        <w:rPr>
          <w:rFonts w:eastAsia="Times New Roman"/>
        </w:rPr>
        <w:t xml:space="preserve">The regular meeting of the Delaware County Board of Supervisors was held Wednesday, </w:t>
      </w:r>
      <w:r w:rsidR="008468B4">
        <w:rPr>
          <w:rFonts w:eastAsia="Times New Roman"/>
        </w:rPr>
        <w:t>September 24</w:t>
      </w:r>
      <w:r w:rsidRPr="00CB7828">
        <w:rPr>
          <w:rFonts w:eastAsia="Times New Roman"/>
        </w:rPr>
        <w:t>, 2025, at 1:00 p.m. in the Supervisors’ Room of the Senator Charles D. Cook County Office Building, 111 Main Street, Delhi, New York, Chairman Tina B. Molé presiding.</w:t>
      </w:r>
    </w:p>
    <w:p w14:paraId="6A939C55" w14:textId="77777777" w:rsidR="00DE6DD2" w:rsidRPr="00CB7828" w:rsidRDefault="00DE6DD2" w:rsidP="00DE6DD2">
      <w:pPr>
        <w:ind w:firstLine="720"/>
        <w:rPr>
          <w:rFonts w:eastAsia="Times New Roman"/>
        </w:rPr>
      </w:pPr>
    </w:p>
    <w:p w14:paraId="3BE14F4E" w14:textId="695B34CB" w:rsidR="00DE6DD2" w:rsidRDefault="00DE6DD2" w:rsidP="00DE6DD2">
      <w:pPr>
        <w:ind w:firstLine="720"/>
        <w:rPr>
          <w:rFonts w:eastAsia="Times New Roman"/>
        </w:rPr>
      </w:pPr>
      <w:r w:rsidRPr="00CB7828">
        <w:rPr>
          <w:rFonts w:eastAsia="Times New Roman"/>
        </w:rPr>
        <w:t xml:space="preserve">The Clerk called the </w:t>
      </w:r>
      <w:proofErr w:type="gramStart"/>
      <w:r w:rsidRPr="00CB7828">
        <w:rPr>
          <w:rFonts w:eastAsia="Times New Roman"/>
        </w:rPr>
        <w:t>roll</w:t>
      </w:r>
      <w:proofErr w:type="gramEnd"/>
      <w:r w:rsidRPr="00CB7828">
        <w:rPr>
          <w:rFonts w:eastAsia="Times New Roman"/>
        </w:rPr>
        <w:t xml:space="preserve"> and all Supervisors were present except </w:t>
      </w:r>
      <w:r>
        <w:rPr>
          <w:rFonts w:eastAsia="Times New Roman"/>
        </w:rPr>
        <w:t>Mr. Gladstone,</w:t>
      </w:r>
      <w:r w:rsidRPr="00CB7828">
        <w:rPr>
          <w:rFonts w:eastAsia="Times New Roman"/>
        </w:rPr>
        <w:t xml:space="preserve"> </w:t>
      </w:r>
      <w:r>
        <w:rPr>
          <w:rFonts w:eastAsia="Times New Roman"/>
        </w:rPr>
        <w:t>Ms. Boukai, and Mr. Ellis.</w:t>
      </w:r>
    </w:p>
    <w:p w14:paraId="4554B4E6" w14:textId="77777777" w:rsidR="00DE6DD2" w:rsidRDefault="00DE6DD2" w:rsidP="00DE6DD2">
      <w:pPr>
        <w:ind w:firstLine="720"/>
        <w:rPr>
          <w:rFonts w:eastAsia="Times New Roman"/>
        </w:rPr>
      </w:pPr>
    </w:p>
    <w:p w14:paraId="45503A05" w14:textId="0E9730EA" w:rsidR="00DE6DD2" w:rsidRPr="00CB7828" w:rsidRDefault="00DE6DD2" w:rsidP="00DE6DD2">
      <w:pPr>
        <w:ind w:firstLine="720"/>
        <w:rPr>
          <w:rFonts w:eastAsia="Times New Roman"/>
        </w:rPr>
      </w:pPr>
      <w:r>
        <w:rPr>
          <w:rFonts w:eastAsia="Times New Roman"/>
        </w:rPr>
        <w:t>Reverend Brett White offered the invocation.</w:t>
      </w:r>
    </w:p>
    <w:p w14:paraId="4DAC48CA" w14:textId="77777777" w:rsidR="00DE6DD2" w:rsidRPr="00CB7828" w:rsidRDefault="00DE6DD2" w:rsidP="00DE6DD2">
      <w:pPr>
        <w:ind w:firstLine="720"/>
        <w:rPr>
          <w:rFonts w:eastAsia="Times New Roman"/>
        </w:rPr>
      </w:pPr>
    </w:p>
    <w:p w14:paraId="4E11C1A1" w14:textId="414631EE" w:rsidR="00DE6DD2" w:rsidRDefault="00DE6DD2" w:rsidP="00DE6DD2">
      <w:pPr>
        <w:ind w:firstLine="720"/>
        <w:rPr>
          <w:rFonts w:eastAsia="Times New Roman"/>
        </w:rPr>
      </w:pPr>
      <w:r w:rsidRPr="00CB7828">
        <w:rPr>
          <w:rFonts w:eastAsia="Times New Roman"/>
        </w:rPr>
        <w:t>M</w:t>
      </w:r>
      <w:r>
        <w:rPr>
          <w:rFonts w:eastAsia="Times New Roman"/>
        </w:rPr>
        <w:t xml:space="preserve">r. Smith </w:t>
      </w:r>
      <w:r w:rsidRPr="00CB7828">
        <w:rPr>
          <w:rFonts w:eastAsia="Times New Roman"/>
        </w:rPr>
        <w:t xml:space="preserve">led the Board </w:t>
      </w:r>
      <w:proofErr w:type="gramStart"/>
      <w:r w:rsidRPr="00CB7828">
        <w:rPr>
          <w:rFonts w:eastAsia="Times New Roman"/>
        </w:rPr>
        <w:t>in</w:t>
      </w:r>
      <w:proofErr w:type="gramEnd"/>
      <w:r w:rsidRPr="00CB7828">
        <w:rPr>
          <w:rFonts w:eastAsia="Times New Roman"/>
        </w:rPr>
        <w:t xml:space="preserve"> the Pledge of Allegiance to the Flag.</w:t>
      </w:r>
    </w:p>
    <w:p w14:paraId="4EDC3CB0" w14:textId="77777777" w:rsidR="00DE6DD2" w:rsidRPr="00CB7828" w:rsidRDefault="00DE6DD2" w:rsidP="00DE6DD2">
      <w:pPr>
        <w:ind w:firstLine="720"/>
        <w:rPr>
          <w:rFonts w:eastAsia="Times New Roman"/>
        </w:rPr>
      </w:pPr>
    </w:p>
    <w:p w14:paraId="1A3E2651" w14:textId="26863DCE" w:rsidR="00DE6DD2" w:rsidRDefault="00DE6DD2" w:rsidP="00DE6DD2">
      <w:pPr>
        <w:ind w:firstLine="720"/>
        <w:rPr>
          <w:rFonts w:eastAsia="Times New Roman"/>
        </w:rPr>
      </w:pPr>
      <w:r w:rsidRPr="00CB7828">
        <w:rPr>
          <w:rFonts w:eastAsia="Times New Roman"/>
        </w:rPr>
        <w:t>The minutes of the previous Board meeting were accepted as presented.</w:t>
      </w:r>
    </w:p>
    <w:p w14:paraId="28B4BA8E" w14:textId="77777777" w:rsidR="00CB3434" w:rsidRDefault="00CB3434" w:rsidP="00DE6DD2">
      <w:pPr>
        <w:ind w:firstLine="720"/>
        <w:rPr>
          <w:rFonts w:eastAsia="Times New Roman"/>
        </w:rPr>
      </w:pPr>
    </w:p>
    <w:p w14:paraId="30E90B0A" w14:textId="198C4077" w:rsidR="00CB3434" w:rsidRPr="00CB7828" w:rsidRDefault="00CB3434" w:rsidP="00CB3434">
      <w:pPr>
        <w:ind w:firstLine="720"/>
        <w:rPr>
          <w:rFonts w:eastAsia="Times New Roman"/>
        </w:rPr>
      </w:pPr>
      <w:r>
        <w:rPr>
          <w:rFonts w:eastAsia="Times New Roman"/>
        </w:rPr>
        <w:t xml:space="preserve">Mr. Merrill nominated </w:t>
      </w:r>
      <w:r w:rsidR="00297930">
        <w:rPr>
          <w:rFonts w:eastAsia="Times New Roman"/>
        </w:rPr>
        <w:t>James</w:t>
      </w:r>
      <w:r>
        <w:rPr>
          <w:rFonts w:eastAsia="Times New Roman"/>
        </w:rPr>
        <w:t xml:space="preserve"> Ellis</w:t>
      </w:r>
      <w:r w:rsidR="008E33DD">
        <w:rPr>
          <w:rFonts w:eastAsia="Times New Roman"/>
        </w:rPr>
        <w:t xml:space="preserve"> </w:t>
      </w:r>
      <w:r w:rsidR="002D3301">
        <w:rPr>
          <w:rFonts w:eastAsia="Times New Roman"/>
        </w:rPr>
        <w:t>for</w:t>
      </w:r>
      <w:r w:rsidR="008E33DD">
        <w:rPr>
          <w:rFonts w:eastAsia="Times New Roman"/>
        </w:rPr>
        <w:t xml:space="preserve"> Vice Chairman</w:t>
      </w:r>
      <w:r>
        <w:rPr>
          <w:rFonts w:eastAsia="Times New Roman"/>
        </w:rPr>
        <w:t xml:space="preserve">. </w:t>
      </w:r>
      <w:r w:rsidR="006B4BE4">
        <w:rPr>
          <w:rFonts w:eastAsia="Times New Roman"/>
        </w:rPr>
        <w:t xml:space="preserve"> </w:t>
      </w:r>
      <w:r>
        <w:rPr>
          <w:rFonts w:eastAsia="Times New Roman"/>
        </w:rPr>
        <w:t>The nomination was seconded by M</w:t>
      </w:r>
      <w:r w:rsidR="000F66EA">
        <w:rPr>
          <w:rFonts w:eastAsia="Times New Roman"/>
        </w:rPr>
        <w:t>r. Layton</w:t>
      </w:r>
      <w:r>
        <w:rPr>
          <w:rFonts w:eastAsia="Times New Roman"/>
        </w:rPr>
        <w:t xml:space="preserve"> and </w:t>
      </w:r>
      <w:r w:rsidR="00297930">
        <w:rPr>
          <w:rFonts w:eastAsia="Times New Roman"/>
        </w:rPr>
        <w:t>James</w:t>
      </w:r>
      <w:r>
        <w:rPr>
          <w:rFonts w:eastAsia="Times New Roman"/>
        </w:rPr>
        <w:t xml:space="preserve"> Ellis was unanimously re-elected as Vice Chairman.</w:t>
      </w:r>
    </w:p>
    <w:p w14:paraId="5D50A952" w14:textId="77777777" w:rsidR="00DE6DD2" w:rsidRPr="00CB7828" w:rsidRDefault="00DE6DD2" w:rsidP="00DE6DD2">
      <w:pPr>
        <w:ind w:firstLine="720"/>
        <w:rPr>
          <w:rFonts w:eastAsia="Times New Roman"/>
        </w:rPr>
      </w:pPr>
    </w:p>
    <w:p w14:paraId="7A7C9BF5" w14:textId="77777777" w:rsidR="00DE6DD2" w:rsidRDefault="00DE6DD2" w:rsidP="00DE6DD2">
      <w:pPr>
        <w:ind w:firstLine="720"/>
        <w:rPr>
          <w:rFonts w:eastAsia="Times New Roman"/>
        </w:rPr>
      </w:pPr>
      <w:r w:rsidRPr="00CB7828">
        <w:rPr>
          <w:rFonts w:eastAsia="Times New Roman"/>
        </w:rPr>
        <w:t>The Clerk noted that all communications received have been referred to their respective committees for review.</w:t>
      </w:r>
    </w:p>
    <w:p w14:paraId="1977F8CC" w14:textId="77777777" w:rsidR="00DE6DD2" w:rsidRPr="00CB7828" w:rsidRDefault="00DE6DD2" w:rsidP="004E6915">
      <w:pPr>
        <w:rPr>
          <w:rFonts w:eastAsia="Times New Roman"/>
        </w:rPr>
      </w:pPr>
    </w:p>
    <w:p w14:paraId="2A906814" w14:textId="0A0945A8" w:rsidR="00DE6DD2" w:rsidRPr="00CB7828" w:rsidRDefault="00DE6DD2" w:rsidP="00DE6DD2">
      <w:pPr>
        <w:tabs>
          <w:tab w:val="left" w:pos="3600"/>
          <w:tab w:val="left" w:pos="6480"/>
        </w:tabs>
        <w:ind w:firstLine="720"/>
        <w:rPr>
          <w:rFonts w:eastAsia="Times New Roman"/>
        </w:rPr>
      </w:pPr>
      <w:r w:rsidRPr="00CB7828">
        <w:rPr>
          <w:rFonts w:eastAsia="Times New Roman"/>
        </w:rPr>
        <w:t xml:space="preserve">Mr. </w:t>
      </w:r>
      <w:r w:rsidR="00B26209">
        <w:rPr>
          <w:rFonts w:eastAsia="Times New Roman"/>
        </w:rPr>
        <w:t>Faulkner</w:t>
      </w:r>
      <w:r w:rsidRPr="00CB7828">
        <w:rPr>
          <w:rFonts w:eastAsia="Times New Roman"/>
        </w:rPr>
        <w:t xml:space="preserve"> offered the following resolution and moved its adoption:</w:t>
      </w:r>
    </w:p>
    <w:p w14:paraId="42CD886A" w14:textId="77777777" w:rsidR="00DE6DD2" w:rsidRDefault="00DE6DD2" w:rsidP="004554E2">
      <w:pPr>
        <w:jc w:val="center"/>
        <w:rPr>
          <w:rFonts w:eastAsia="Times New Roman"/>
          <w:b/>
          <w:bCs/>
        </w:rPr>
      </w:pPr>
    </w:p>
    <w:p w14:paraId="6CC660AB" w14:textId="27535416" w:rsidR="004554E2" w:rsidRPr="006E168A" w:rsidRDefault="004554E2" w:rsidP="004554E2">
      <w:pPr>
        <w:jc w:val="center"/>
        <w:rPr>
          <w:rFonts w:eastAsia="Times New Roman"/>
          <w:b/>
          <w:bCs/>
        </w:rPr>
      </w:pPr>
      <w:r w:rsidRPr="006E168A">
        <w:rPr>
          <w:rFonts w:eastAsia="Times New Roman"/>
          <w:b/>
          <w:bCs/>
        </w:rPr>
        <w:t xml:space="preserve">RESOLUTION NO. </w:t>
      </w:r>
      <w:r>
        <w:rPr>
          <w:rFonts w:eastAsia="Times New Roman"/>
          <w:b/>
          <w:bCs/>
        </w:rPr>
        <w:t>149</w:t>
      </w:r>
    </w:p>
    <w:p w14:paraId="11778187" w14:textId="77777777" w:rsidR="004554E2" w:rsidRPr="006E168A" w:rsidRDefault="004554E2" w:rsidP="004554E2">
      <w:pPr>
        <w:jc w:val="center"/>
        <w:rPr>
          <w:rFonts w:eastAsia="Times New Roman"/>
          <w:b/>
          <w:bCs/>
        </w:rPr>
      </w:pPr>
    </w:p>
    <w:p w14:paraId="30B0BFD5" w14:textId="77777777" w:rsidR="004554E2" w:rsidRPr="006E168A" w:rsidRDefault="004554E2" w:rsidP="004554E2">
      <w:pPr>
        <w:jc w:val="center"/>
        <w:rPr>
          <w:rFonts w:eastAsia="Times New Roman"/>
          <w:b/>
          <w:bCs/>
        </w:rPr>
      </w:pPr>
      <w:r w:rsidRPr="006E168A">
        <w:rPr>
          <w:rFonts w:eastAsia="Times New Roman"/>
          <w:b/>
          <w:bCs/>
        </w:rPr>
        <w:t>TITLE:  PROCLAMATION IN RECOGNITION OF SHERIFF’S WEEK</w:t>
      </w:r>
    </w:p>
    <w:p w14:paraId="07BC132B" w14:textId="77777777" w:rsidR="004554E2" w:rsidRPr="006E168A" w:rsidRDefault="004554E2" w:rsidP="004554E2">
      <w:pPr>
        <w:jc w:val="center"/>
        <w:rPr>
          <w:rFonts w:eastAsia="Times New Roman"/>
        </w:rPr>
      </w:pPr>
      <w:r w:rsidRPr="006E168A">
        <w:rPr>
          <w:rFonts w:eastAsia="Times New Roman"/>
          <w:b/>
          <w:bCs/>
        </w:rPr>
        <w:t>SEPTEMBER 14 - 20, 2025</w:t>
      </w:r>
    </w:p>
    <w:p w14:paraId="5538025B" w14:textId="77777777" w:rsidR="004554E2" w:rsidRPr="006E168A" w:rsidRDefault="004554E2" w:rsidP="004554E2">
      <w:pPr>
        <w:rPr>
          <w:rFonts w:eastAsia="Times New Roman"/>
        </w:rPr>
      </w:pPr>
    </w:p>
    <w:p w14:paraId="60BF3D91" w14:textId="77777777" w:rsidR="004554E2" w:rsidRPr="006E168A" w:rsidRDefault="004554E2" w:rsidP="004554E2">
      <w:pPr>
        <w:ind w:firstLine="720"/>
        <w:rPr>
          <w:rFonts w:eastAsia="Times New Roman"/>
        </w:rPr>
      </w:pPr>
      <w:r w:rsidRPr="006E168A">
        <w:rPr>
          <w:rFonts w:eastAsia="Times New Roman"/>
          <w:b/>
          <w:bCs/>
        </w:rPr>
        <w:t>WHEREAS,</w:t>
      </w:r>
      <w:r w:rsidRPr="006E168A">
        <w:rPr>
          <w:rFonts w:eastAsia="Times New Roman"/>
        </w:rPr>
        <w:t xml:space="preserve"> the Office of Sheriff has been an integral part of the criminal justice system in New York State and in Delaware County throughout our history, having been established in the State’s first Constitution in 1777 and having been continued in every succeeding Constitution, and having been one of our original Constitutional offices upon the founding of our County; and</w:t>
      </w:r>
    </w:p>
    <w:p w14:paraId="23A9BBB8" w14:textId="77777777" w:rsidR="004554E2" w:rsidRPr="006E168A" w:rsidRDefault="004554E2" w:rsidP="004554E2">
      <w:pPr>
        <w:rPr>
          <w:rFonts w:eastAsia="Times New Roman"/>
          <w:sz w:val="22"/>
          <w:szCs w:val="22"/>
        </w:rPr>
      </w:pPr>
    </w:p>
    <w:p w14:paraId="419345BB" w14:textId="77777777" w:rsidR="004554E2" w:rsidRPr="006E168A" w:rsidRDefault="004554E2" w:rsidP="004554E2">
      <w:pPr>
        <w:ind w:firstLine="720"/>
        <w:rPr>
          <w:rFonts w:eastAsia="Times New Roman"/>
        </w:rPr>
      </w:pPr>
      <w:proofErr w:type="gramStart"/>
      <w:r w:rsidRPr="006E168A">
        <w:rPr>
          <w:rFonts w:eastAsia="Times New Roman"/>
          <w:b/>
          <w:bCs/>
        </w:rPr>
        <w:t>WHEREAS</w:t>
      </w:r>
      <w:proofErr w:type="gramEnd"/>
      <w:r w:rsidRPr="006E168A">
        <w:rPr>
          <w:rFonts w:eastAsia="Times New Roman"/>
          <w:b/>
          <w:bCs/>
        </w:rPr>
        <w:t>,</w:t>
      </w:r>
      <w:r w:rsidRPr="006E168A">
        <w:rPr>
          <w:rFonts w:eastAsia="Times New Roman"/>
        </w:rPr>
        <w:t xml:space="preserve"> despite changes in its function, status and powers during its long history, the Office of Sheriff has maintained a continuous existence, preserved its distinguishing heritage, and continued to be an essential component of our criminal justice community; and</w:t>
      </w:r>
    </w:p>
    <w:p w14:paraId="49E6E023" w14:textId="77777777" w:rsidR="004554E2" w:rsidRPr="006E168A" w:rsidRDefault="004554E2" w:rsidP="004554E2">
      <w:pPr>
        <w:rPr>
          <w:rFonts w:eastAsia="Times New Roman"/>
        </w:rPr>
      </w:pPr>
    </w:p>
    <w:p w14:paraId="39318A50" w14:textId="232279DA" w:rsidR="004554E2" w:rsidRDefault="004554E2" w:rsidP="00E94D28">
      <w:pPr>
        <w:ind w:firstLine="720"/>
        <w:rPr>
          <w:rFonts w:eastAsia="Times New Roman"/>
        </w:rPr>
      </w:pPr>
      <w:r w:rsidRPr="006E168A">
        <w:rPr>
          <w:rFonts w:eastAsia="Times New Roman"/>
          <w:b/>
          <w:bCs/>
        </w:rPr>
        <w:t>WHEREAS,</w:t>
      </w:r>
      <w:r w:rsidRPr="006E168A">
        <w:rPr>
          <w:rFonts w:eastAsia="Times New Roman"/>
        </w:rPr>
        <w:t xml:space="preserve"> the Office of Sheriff has evolved into a modern, professional, full-service law enforcement and corrections agency, manned by well-trained police officers and correctional officers, using state-of-the-art technology and applying the latest and most advanced theories and practices in the fields of law enforcement and corrections; and</w:t>
      </w:r>
    </w:p>
    <w:p w14:paraId="6CFB6191" w14:textId="77777777" w:rsidR="003977CA" w:rsidRPr="006E168A" w:rsidRDefault="003977CA" w:rsidP="004554E2">
      <w:pPr>
        <w:ind w:firstLine="720"/>
        <w:rPr>
          <w:rFonts w:eastAsia="Times New Roman"/>
        </w:rPr>
      </w:pPr>
    </w:p>
    <w:p w14:paraId="12CF1275" w14:textId="2FAD3A69" w:rsidR="004554E2" w:rsidRDefault="004554E2" w:rsidP="008468B4">
      <w:pPr>
        <w:keepNext/>
        <w:keepLines/>
        <w:ind w:firstLine="720"/>
        <w:rPr>
          <w:rFonts w:eastAsia="Times New Roman"/>
        </w:rPr>
      </w:pPr>
      <w:r w:rsidRPr="006E168A">
        <w:rPr>
          <w:rFonts w:eastAsia="Times New Roman"/>
          <w:b/>
          <w:bCs/>
        </w:rPr>
        <w:lastRenderedPageBreak/>
        <w:t>WHEREAS,</w:t>
      </w:r>
      <w:r w:rsidRPr="006E168A">
        <w:rPr>
          <w:rFonts w:eastAsia="Times New Roman"/>
        </w:rPr>
        <w:t xml:space="preserve"> the Office of Sheriff is unique in the community, and the duties of the Office go far beyond the traditional role of “Keeper of the Peace,” and extend into many facets of public service beyond law enforcement and corrections, to include providing security in our courts, dispatching emergency services, and handling the civil process for our courts; and</w:t>
      </w:r>
    </w:p>
    <w:p w14:paraId="4896221A" w14:textId="77777777" w:rsidR="004E24B1" w:rsidRPr="006E168A" w:rsidRDefault="004E24B1" w:rsidP="008468B4">
      <w:pPr>
        <w:keepNext/>
        <w:keepLines/>
        <w:ind w:firstLine="720"/>
        <w:rPr>
          <w:rFonts w:eastAsia="Times New Roman"/>
        </w:rPr>
      </w:pPr>
    </w:p>
    <w:p w14:paraId="04E03F15" w14:textId="77777777" w:rsidR="004554E2" w:rsidRPr="006E168A" w:rsidRDefault="004554E2" w:rsidP="004554E2">
      <w:pPr>
        <w:ind w:firstLine="720"/>
        <w:rPr>
          <w:rFonts w:eastAsia="Times New Roman"/>
        </w:rPr>
      </w:pPr>
      <w:r w:rsidRPr="006E168A">
        <w:rPr>
          <w:rFonts w:eastAsia="Times New Roman"/>
          <w:b/>
          <w:bCs/>
        </w:rPr>
        <w:t>WHEREAS,</w:t>
      </w:r>
      <w:r w:rsidRPr="006E168A">
        <w:rPr>
          <w:rFonts w:eastAsia="Times New Roman"/>
        </w:rPr>
        <w:t xml:space="preserve"> as a constitutionally empowered Office directly responsible to the People, the ancient Office of Sheriff remains, even today, responsive and accountable to the public it serves; and</w:t>
      </w:r>
    </w:p>
    <w:p w14:paraId="29E0C94B" w14:textId="77777777" w:rsidR="004554E2" w:rsidRPr="006E168A" w:rsidRDefault="004554E2" w:rsidP="004554E2">
      <w:pPr>
        <w:rPr>
          <w:rFonts w:eastAsia="Times New Roman"/>
        </w:rPr>
      </w:pPr>
    </w:p>
    <w:p w14:paraId="2F9712B8" w14:textId="77777777" w:rsidR="004554E2" w:rsidRPr="006E168A" w:rsidRDefault="004554E2" w:rsidP="004554E2">
      <w:pPr>
        <w:ind w:firstLine="720"/>
        <w:rPr>
          <w:rFonts w:eastAsia="Times New Roman"/>
        </w:rPr>
      </w:pPr>
      <w:proofErr w:type="gramStart"/>
      <w:r w:rsidRPr="006E168A">
        <w:rPr>
          <w:rFonts w:eastAsia="Times New Roman"/>
          <w:b/>
          <w:bCs/>
        </w:rPr>
        <w:t>WHEREAS,</w:t>
      </w:r>
      <w:proofErr w:type="gramEnd"/>
      <w:r w:rsidRPr="006E168A">
        <w:rPr>
          <w:rFonts w:eastAsia="Times New Roman"/>
        </w:rPr>
        <w:t xml:space="preserve"> it is fitting to celebrate the historical contributions of the Office of Sheriff and the significant role that the Sheriffs play in our modern criminal justice system.</w:t>
      </w:r>
    </w:p>
    <w:p w14:paraId="51B5F9D4" w14:textId="77777777" w:rsidR="004554E2" w:rsidRPr="006E168A" w:rsidRDefault="004554E2" w:rsidP="004554E2">
      <w:pPr>
        <w:ind w:firstLine="720"/>
        <w:rPr>
          <w:rFonts w:eastAsia="Times New Roman"/>
        </w:rPr>
      </w:pPr>
    </w:p>
    <w:p w14:paraId="4D3E23D0" w14:textId="77777777" w:rsidR="004554E2" w:rsidRDefault="004554E2" w:rsidP="004554E2">
      <w:pPr>
        <w:ind w:firstLine="720"/>
        <w:rPr>
          <w:rFonts w:eastAsia="Times New Roman"/>
        </w:rPr>
      </w:pPr>
      <w:r w:rsidRPr="006E168A">
        <w:rPr>
          <w:rFonts w:eastAsia="Times New Roman"/>
          <w:b/>
          <w:bCs/>
        </w:rPr>
        <w:t xml:space="preserve">NOW, THEREFORE, </w:t>
      </w:r>
      <w:proofErr w:type="gramStart"/>
      <w:r w:rsidRPr="006E168A">
        <w:rPr>
          <w:rFonts w:eastAsia="Times New Roman"/>
          <w:b/>
          <w:bCs/>
        </w:rPr>
        <w:t>BE IT</w:t>
      </w:r>
      <w:proofErr w:type="gramEnd"/>
      <w:r w:rsidRPr="006E168A">
        <w:rPr>
          <w:rFonts w:eastAsia="Times New Roman"/>
          <w:b/>
          <w:bCs/>
        </w:rPr>
        <w:t xml:space="preserve"> RESOLVED</w:t>
      </w:r>
      <w:r w:rsidRPr="006E168A">
        <w:rPr>
          <w:rFonts w:eastAsia="Times New Roman"/>
        </w:rPr>
        <w:t xml:space="preserve"> </w:t>
      </w:r>
      <w:proofErr w:type="gramStart"/>
      <w:r w:rsidRPr="006E168A">
        <w:rPr>
          <w:rFonts w:eastAsia="Times New Roman"/>
        </w:rPr>
        <w:t>that</w:t>
      </w:r>
      <w:proofErr w:type="gramEnd"/>
      <w:r w:rsidRPr="006E168A">
        <w:rPr>
          <w:rFonts w:eastAsia="Times New Roman"/>
        </w:rPr>
        <w:t xml:space="preserve"> the Delaware County Board of Supervisors do hereby recognize the important services provided to the citizens of this County by Sheriff Craig S. DuMond and the members of the Sheriff’s Office, and do hereby proclaim September 14th to 20th, 2025 to be Sheriffs’ Week in Delaware County.</w:t>
      </w:r>
    </w:p>
    <w:p w14:paraId="70F3AD03" w14:textId="77777777" w:rsidR="00B26209" w:rsidRDefault="00B26209" w:rsidP="004554E2">
      <w:pPr>
        <w:ind w:firstLine="720"/>
        <w:rPr>
          <w:rFonts w:eastAsia="Times New Roman"/>
        </w:rPr>
      </w:pPr>
    </w:p>
    <w:p w14:paraId="5CB01599" w14:textId="4D78C256" w:rsidR="00B26209" w:rsidRPr="00CB7828" w:rsidRDefault="00B26209" w:rsidP="00B26209">
      <w:pPr>
        <w:widowControl/>
        <w:autoSpaceDE/>
        <w:autoSpaceDN/>
        <w:adjustRightInd/>
        <w:ind w:firstLine="720"/>
        <w:rPr>
          <w:rFonts w:eastAsia="Times New Roman"/>
        </w:rPr>
      </w:pPr>
      <w:r w:rsidRPr="00CB7828">
        <w:rPr>
          <w:rFonts w:eastAsia="Times New Roman"/>
        </w:rPr>
        <w:t xml:space="preserve">The resolution was seconded by Mr. </w:t>
      </w:r>
      <w:r>
        <w:rPr>
          <w:rFonts w:eastAsia="Times New Roman"/>
        </w:rPr>
        <w:t>Vernold</w:t>
      </w:r>
      <w:r w:rsidRPr="00CB7828">
        <w:rPr>
          <w:rFonts w:eastAsia="Times New Roman"/>
        </w:rPr>
        <w:t xml:space="preserve"> and </w:t>
      </w:r>
      <w:r w:rsidR="000F66EA">
        <w:rPr>
          <w:rFonts w:eastAsia="Times New Roman"/>
        </w:rPr>
        <w:t xml:space="preserve">unanimously </w:t>
      </w:r>
      <w:r w:rsidRPr="00CB7828">
        <w:rPr>
          <w:rFonts w:eastAsia="Times New Roman"/>
        </w:rPr>
        <w:t>adopted</w:t>
      </w:r>
      <w:r w:rsidR="000F66EA">
        <w:rPr>
          <w:rFonts w:eastAsia="Times New Roman"/>
        </w:rPr>
        <w:t>.</w:t>
      </w:r>
    </w:p>
    <w:p w14:paraId="6A397621" w14:textId="77777777" w:rsidR="00B26209" w:rsidRPr="00CB7828" w:rsidRDefault="00B26209" w:rsidP="00B26209">
      <w:pPr>
        <w:widowControl/>
        <w:autoSpaceDE/>
        <w:autoSpaceDN/>
        <w:adjustRightInd/>
        <w:ind w:firstLine="720"/>
        <w:rPr>
          <w:rFonts w:eastAsia="Times New Roman"/>
        </w:rPr>
      </w:pPr>
    </w:p>
    <w:p w14:paraId="3975D13E" w14:textId="281CB62B" w:rsidR="00B26209" w:rsidRPr="00CB7828" w:rsidRDefault="00B26209" w:rsidP="00B26209">
      <w:pPr>
        <w:widowControl/>
        <w:autoSpaceDE/>
        <w:autoSpaceDN/>
        <w:adjustRightInd/>
        <w:ind w:firstLine="720"/>
        <w:rPr>
          <w:rFonts w:eastAsia="Times New Roman"/>
        </w:rPr>
      </w:pPr>
      <w:r w:rsidRPr="00CB7828">
        <w:rPr>
          <w:rFonts w:eastAsia="Times New Roman"/>
        </w:rPr>
        <w:t xml:space="preserve">Mr. </w:t>
      </w:r>
      <w:r w:rsidR="004E24B1">
        <w:rPr>
          <w:rFonts w:eastAsia="Times New Roman"/>
        </w:rPr>
        <w:t>Merrill</w:t>
      </w:r>
      <w:r w:rsidRPr="00CB7828">
        <w:rPr>
          <w:rFonts w:eastAsia="Times New Roman"/>
        </w:rPr>
        <w:t xml:space="preserve"> offered the following resolution and moved its adoption:</w:t>
      </w:r>
    </w:p>
    <w:p w14:paraId="4AEC3A61" w14:textId="77777777" w:rsidR="00B26209" w:rsidRPr="006E168A" w:rsidRDefault="00B26209" w:rsidP="004554E2">
      <w:pPr>
        <w:ind w:firstLine="720"/>
        <w:rPr>
          <w:rFonts w:eastAsia="Times New Roman"/>
        </w:rPr>
      </w:pPr>
    </w:p>
    <w:p w14:paraId="13D93DAF" w14:textId="250CF864" w:rsidR="00D7562A" w:rsidRPr="006E168A" w:rsidRDefault="00D7562A" w:rsidP="00D7562A">
      <w:pPr>
        <w:jc w:val="center"/>
        <w:rPr>
          <w:b/>
        </w:rPr>
      </w:pPr>
      <w:r w:rsidRPr="006E168A">
        <w:rPr>
          <w:b/>
        </w:rPr>
        <w:t xml:space="preserve">RESOLUTION NO. </w:t>
      </w:r>
      <w:r w:rsidR="00341F18">
        <w:rPr>
          <w:b/>
        </w:rPr>
        <w:t>150</w:t>
      </w:r>
    </w:p>
    <w:p w14:paraId="10201946" w14:textId="77777777" w:rsidR="00D7562A" w:rsidRPr="006E168A" w:rsidRDefault="00D7562A" w:rsidP="00D7562A">
      <w:pPr>
        <w:jc w:val="center"/>
        <w:rPr>
          <w:b/>
        </w:rPr>
      </w:pPr>
    </w:p>
    <w:p w14:paraId="3A765CD6" w14:textId="77777777" w:rsidR="00D7562A" w:rsidRDefault="00D7562A" w:rsidP="00D7562A">
      <w:pPr>
        <w:jc w:val="center"/>
        <w:rPr>
          <w:b/>
          <w:bCs/>
        </w:rPr>
      </w:pPr>
      <w:r w:rsidRPr="006E168A">
        <w:rPr>
          <w:b/>
          <w:bCs/>
        </w:rPr>
        <w:t xml:space="preserve">TITLE:  </w:t>
      </w:r>
      <w:r>
        <w:rPr>
          <w:b/>
          <w:bCs/>
        </w:rPr>
        <w:t>2025 BUDGET AMENDMENT</w:t>
      </w:r>
    </w:p>
    <w:p w14:paraId="69D43F61" w14:textId="77777777" w:rsidR="00D7562A" w:rsidRDefault="00D7562A" w:rsidP="00D7562A">
      <w:pPr>
        <w:jc w:val="center"/>
        <w:rPr>
          <w:b/>
          <w:bCs/>
        </w:rPr>
      </w:pPr>
      <w:r>
        <w:rPr>
          <w:b/>
          <w:bCs/>
        </w:rPr>
        <w:t>ACCEPTANCE OF SNAP ED FUNDING</w:t>
      </w:r>
    </w:p>
    <w:p w14:paraId="0E904A94" w14:textId="77777777" w:rsidR="00D7562A" w:rsidRDefault="00D7562A" w:rsidP="00D7562A">
      <w:pPr>
        <w:jc w:val="center"/>
        <w:rPr>
          <w:b/>
          <w:bCs/>
        </w:rPr>
      </w:pPr>
      <w:r>
        <w:rPr>
          <w:b/>
          <w:bCs/>
        </w:rPr>
        <w:t>OFFICE FOR THE AGING</w:t>
      </w:r>
    </w:p>
    <w:p w14:paraId="5089B72D" w14:textId="77777777" w:rsidR="00D7562A" w:rsidRDefault="00D7562A" w:rsidP="00D7562A">
      <w:pPr>
        <w:jc w:val="center"/>
        <w:rPr>
          <w:b/>
          <w:bCs/>
        </w:rPr>
      </w:pPr>
    </w:p>
    <w:p w14:paraId="4E452804" w14:textId="77777777" w:rsidR="00D7562A" w:rsidRDefault="00D7562A" w:rsidP="00D7562A">
      <w:pPr>
        <w:ind w:firstLine="720"/>
      </w:pPr>
      <w:r>
        <w:rPr>
          <w:b/>
          <w:bCs/>
        </w:rPr>
        <w:t>WHEREAS</w:t>
      </w:r>
      <w:r>
        <w:rPr>
          <w:bCs/>
        </w:rPr>
        <w:t>,</w:t>
      </w:r>
      <w:r>
        <w:rPr>
          <w:b/>
          <w:bCs/>
        </w:rPr>
        <w:t xml:space="preserve"> </w:t>
      </w:r>
      <w:r>
        <w:rPr>
          <w:bCs/>
        </w:rPr>
        <w:t>the Office for the Aging has been granted $148,184.00 from New York State to provide nutrition information through the Seniors’ Health Improvement &amp; Nutrition Education (SNAP ED) program; and</w:t>
      </w:r>
    </w:p>
    <w:p w14:paraId="4E1D0628" w14:textId="77777777" w:rsidR="00D7562A" w:rsidRDefault="00D7562A" w:rsidP="00D7562A">
      <w:pPr>
        <w:ind w:firstLine="720"/>
      </w:pPr>
    </w:p>
    <w:p w14:paraId="4A820B2A" w14:textId="77777777" w:rsidR="00D7562A" w:rsidRDefault="00D7562A" w:rsidP="00D7562A">
      <w:pPr>
        <w:ind w:firstLine="720"/>
      </w:pPr>
      <w:bookmarkStart w:id="0" w:name="_Hlk189662279"/>
      <w:proofErr w:type="gramStart"/>
      <w:r>
        <w:rPr>
          <w:b/>
        </w:rPr>
        <w:t>WHEREAS</w:t>
      </w:r>
      <w:r>
        <w:t>,</w:t>
      </w:r>
      <w:bookmarkEnd w:id="0"/>
      <w:proofErr w:type="gramEnd"/>
      <w:r>
        <w:t xml:space="preserve"> the program has been designed to break the state up in area clusters for the provision of service; and</w:t>
      </w:r>
    </w:p>
    <w:p w14:paraId="79F333E7" w14:textId="77777777" w:rsidR="00D7562A" w:rsidRDefault="00D7562A" w:rsidP="00D7562A">
      <w:pPr>
        <w:ind w:firstLine="720"/>
      </w:pPr>
    </w:p>
    <w:p w14:paraId="021B2978" w14:textId="77777777" w:rsidR="00D7562A" w:rsidRDefault="00D7562A" w:rsidP="00D7562A">
      <w:pPr>
        <w:ind w:firstLine="720"/>
      </w:pPr>
      <w:bookmarkStart w:id="1" w:name="_Hlk189662336"/>
      <w:proofErr w:type="gramStart"/>
      <w:r>
        <w:rPr>
          <w:b/>
        </w:rPr>
        <w:t>WHEREAS</w:t>
      </w:r>
      <w:r>
        <w:t>,</w:t>
      </w:r>
      <w:bookmarkEnd w:id="1"/>
      <w:proofErr w:type="gramEnd"/>
      <w:r>
        <w:t xml:space="preserve"> there are residents who struggle with proper nutrition and obesity; and</w:t>
      </w:r>
    </w:p>
    <w:p w14:paraId="6712A081" w14:textId="77777777" w:rsidR="00D7562A" w:rsidRDefault="00D7562A" w:rsidP="00D7562A">
      <w:pPr>
        <w:ind w:firstLine="720"/>
      </w:pPr>
    </w:p>
    <w:p w14:paraId="50A472BF" w14:textId="77777777" w:rsidR="00D7562A" w:rsidRPr="00E17635" w:rsidRDefault="00D7562A" w:rsidP="00D7562A">
      <w:pPr>
        <w:ind w:firstLine="720"/>
        <w:rPr>
          <w:b/>
          <w:bCs/>
        </w:rPr>
      </w:pPr>
      <w:proofErr w:type="gramStart"/>
      <w:r>
        <w:rPr>
          <w:b/>
        </w:rPr>
        <w:t>WHEREAS</w:t>
      </w:r>
      <w:r>
        <w:t>,</w:t>
      </w:r>
      <w:proofErr w:type="gramEnd"/>
      <w:r>
        <w:t xml:space="preserve"> this funding will be used to provide nutrition education through direct education, workshops, and various other events through Delaware, Greene and Sullivan Counties</w:t>
      </w:r>
      <w:r w:rsidRPr="00E17635">
        <w:t>.</w:t>
      </w:r>
    </w:p>
    <w:p w14:paraId="4FD2D9DC" w14:textId="77777777" w:rsidR="00D7562A" w:rsidRDefault="00D7562A" w:rsidP="00D7562A">
      <w:pPr>
        <w:ind w:firstLine="720"/>
      </w:pPr>
    </w:p>
    <w:p w14:paraId="66FCA9E8" w14:textId="476E5712" w:rsidR="00D7562A" w:rsidRDefault="00D7562A" w:rsidP="00131769">
      <w:pPr>
        <w:ind w:firstLine="720"/>
      </w:pPr>
      <w:r>
        <w:rPr>
          <w:b/>
          <w:bCs/>
        </w:rPr>
        <w:t xml:space="preserve">NOW, THEREFORE, BE IT RESOLVED </w:t>
      </w:r>
      <w:r>
        <w:rPr>
          <w:lang w:val="en-CA"/>
        </w:rPr>
        <w:fldChar w:fldCharType="begin"/>
      </w:r>
      <w:r>
        <w:rPr>
          <w:lang w:val="en-CA"/>
        </w:rPr>
        <w:instrText xml:space="preserve"> SEQ CHAPTER \h \r 1</w:instrText>
      </w:r>
      <w:r>
        <w:rPr>
          <w:lang w:val="en-CA"/>
        </w:rPr>
        <w:fldChar w:fldCharType="end"/>
      </w:r>
      <w:r>
        <w:rPr>
          <w:lang w:val="en-CA"/>
        </w:rPr>
        <w:t xml:space="preserve">that </w:t>
      </w:r>
      <w:r>
        <w:t>the 2025 Budget be amended as follows:</w:t>
      </w:r>
    </w:p>
    <w:p w14:paraId="20931C0B" w14:textId="77777777" w:rsidR="003977CA" w:rsidRDefault="003977CA" w:rsidP="00D7562A">
      <w:pPr>
        <w:ind w:firstLine="720"/>
      </w:pPr>
    </w:p>
    <w:p w14:paraId="0B5BD264" w14:textId="77777777" w:rsidR="00D7562A" w:rsidRPr="00A579A6" w:rsidRDefault="00D7562A" w:rsidP="00D7562A">
      <w:pPr>
        <w:tabs>
          <w:tab w:val="left" w:pos="3600"/>
          <w:tab w:val="right" w:pos="8640"/>
        </w:tabs>
        <w:rPr>
          <w:b/>
          <w:u w:val="single"/>
        </w:rPr>
      </w:pPr>
      <w:r w:rsidRPr="00A579A6">
        <w:rPr>
          <w:b/>
          <w:u w:val="single"/>
        </w:rPr>
        <w:t>INCREASE REVENUE:</w:t>
      </w:r>
    </w:p>
    <w:p w14:paraId="5CA2FDEC" w14:textId="77777777" w:rsidR="00D7562A" w:rsidRDefault="00D7562A" w:rsidP="00D7562A">
      <w:pPr>
        <w:tabs>
          <w:tab w:val="left" w:pos="3600"/>
          <w:tab w:val="right" w:pos="8640"/>
        </w:tabs>
      </w:pPr>
      <w:r w:rsidRPr="00A579A6">
        <w:t>10-16772-43377200/6772067/977</w:t>
      </w:r>
      <w:r w:rsidRPr="00A579A6">
        <w:tab/>
        <w:t>State Programs for Aging</w:t>
      </w:r>
      <w:r w:rsidRPr="00A579A6">
        <w:tab/>
        <w:t>$148,184.00</w:t>
      </w:r>
    </w:p>
    <w:p w14:paraId="6EA5E576" w14:textId="77777777" w:rsidR="000D5A3B" w:rsidRPr="00A579A6" w:rsidRDefault="000D5A3B" w:rsidP="00D7562A">
      <w:pPr>
        <w:tabs>
          <w:tab w:val="left" w:pos="3600"/>
          <w:tab w:val="right" w:pos="8640"/>
        </w:tabs>
      </w:pPr>
    </w:p>
    <w:p w14:paraId="7C0A8599" w14:textId="77777777" w:rsidR="00D7562A" w:rsidRPr="00A579A6" w:rsidRDefault="00D7562A" w:rsidP="006F5505">
      <w:pPr>
        <w:keepNext/>
        <w:keepLines/>
        <w:tabs>
          <w:tab w:val="left" w:pos="3600"/>
          <w:tab w:val="right" w:pos="8640"/>
        </w:tabs>
        <w:rPr>
          <w:b/>
          <w:bCs/>
        </w:rPr>
      </w:pPr>
      <w:r w:rsidRPr="00A579A6">
        <w:rPr>
          <w:b/>
          <w:bCs/>
          <w:u w:val="single"/>
        </w:rPr>
        <w:lastRenderedPageBreak/>
        <w:t>INCREASE APPROPRIATIONS</w:t>
      </w:r>
      <w:r w:rsidRPr="00A579A6">
        <w:rPr>
          <w:b/>
          <w:bCs/>
        </w:rPr>
        <w:t>:</w:t>
      </w:r>
    </w:p>
    <w:p w14:paraId="3AB447C7" w14:textId="77777777" w:rsidR="00D7562A" w:rsidRPr="00A579A6" w:rsidRDefault="00D7562A" w:rsidP="006F5505">
      <w:pPr>
        <w:keepNext/>
        <w:keepLines/>
        <w:tabs>
          <w:tab w:val="left" w:pos="3600"/>
          <w:tab w:val="right" w:pos="8640"/>
        </w:tabs>
        <w:rPr>
          <w:bCs/>
        </w:rPr>
      </w:pPr>
      <w:r w:rsidRPr="00A579A6">
        <w:rPr>
          <w:bCs/>
        </w:rPr>
        <w:t>10-16772-54327470/6772067/977</w:t>
      </w:r>
      <w:r w:rsidRPr="00A579A6">
        <w:rPr>
          <w:bCs/>
        </w:rPr>
        <w:tab/>
        <w:t>General Nutritionist</w:t>
      </w:r>
      <w:r w:rsidRPr="00A579A6">
        <w:rPr>
          <w:bCs/>
        </w:rPr>
        <w:tab/>
        <w:t>$18,283.00</w:t>
      </w:r>
    </w:p>
    <w:p w14:paraId="31326740" w14:textId="77777777" w:rsidR="00D7562A" w:rsidRPr="00A579A6" w:rsidRDefault="00D7562A" w:rsidP="006F5505">
      <w:pPr>
        <w:keepNext/>
        <w:keepLines/>
        <w:tabs>
          <w:tab w:val="left" w:pos="3600"/>
          <w:tab w:val="right" w:pos="8640"/>
        </w:tabs>
        <w:rPr>
          <w:bCs/>
        </w:rPr>
      </w:pPr>
      <w:bookmarkStart w:id="2" w:name="_Hlk189662966"/>
      <w:r w:rsidRPr="00A579A6">
        <w:rPr>
          <w:bCs/>
        </w:rPr>
        <w:t>10-16772-54327200/6772067/977</w:t>
      </w:r>
      <w:bookmarkEnd w:id="2"/>
      <w:r w:rsidRPr="00A579A6">
        <w:rPr>
          <w:bCs/>
        </w:rPr>
        <w:tab/>
        <w:t>Grant Contractual</w:t>
      </w:r>
      <w:r w:rsidRPr="00A579A6">
        <w:rPr>
          <w:bCs/>
        </w:rPr>
        <w:tab/>
        <w:t>$78,500.00</w:t>
      </w:r>
    </w:p>
    <w:p w14:paraId="75AFC070" w14:textId="77777777" w:rsidR="00D7562A" w:rsidRPr="00A579A6" w:rsidRDefault="00D7562A" w:rsidP="00D7562A">
      <w:pPr>
        <w:tabs>
          <w:tab w:val="left" w:pos="3600"/>
          <w:tab w:val="right" w:pos="8640"/>
        </w:tabs>
      </w:pPr>
      <w:r w:rsidRPr="00A579A6">
        <w:rPr>
          <w:bCs/>
        </w:rPr>
        <w:t>10-16772-54327625/6772067/977</w:t>
      </w:r>
      <w:r w:rsidRPr="00A579A6">
        <w:rPr>
          <w:bCs/>
        </w:rPr>
        <w:tab/>
        <w:t>Grant Travel</w:t>
      </w:r>
      <w:r w:rsidRPr="00A579A6">
        <w:rPr>
          <w:bCs/>
        </w:rPr>
        <w:tab/>
        <w:t>$2,100.00</w:t>
      </w:r>
    </w:p>
    <w:p w14:paraId="72767FBF" w14:textId="77777777" w:rsidR="00D7562A" w:rsidRPr="00A579A6" w:rsidRDefault="00D7562A" w:rsidP="00D7562A">
      <w:pPr>
        <w:tabs>
          <w:tab w:val="left" w:pos="3600"/>
          <w:tab w:val="right" w:pos="8640"/>
        </w:tabs>
        <w:ind w:left="6300" w:hanging="6300"/>
      </w:pPr>
      <w:r w:rsidRPr="00A579A6">
        <w:rPr>
          <w:bCs/>
        </w:rPr>
        <w:t>10-16772-54327595/6772067/977</w:t>
      </w:r>
      <w:r w:rsidRPr="00A579A6">
        <w:rPr>
          <w:bCs/>
        </w:rPr>
        <w:tab/>
        <w:t>Grant Supplies</w:t>
      </w:r>
      <w:r w:rsidRPr="00A579A6">
        <w:rPr>
          <w:bCs/>
        </w:rPr>
        <w:tab/>
      </w:r>
      <w:r w:rsidRPr="00A579A6">
        <w:rPr>
          <w:bCs/>
        </w:rPr>
        <w:tab/>
        <w:t>$21,800.00</w:t>
      </w:r>
    </w:p>
    <w:p w14:paraId="470FB45A" w14:textId="77777777" w:rsidR="00D7562A" w:rsidRPr="00A579A6" w:rsidRDefault="00D7562A" w:rsidP="00D7562A">
      <w:pPr>
        <w:tabs>
          <w:tab w:val="left" w:pos="3600"/>
          <w:tab w:val="right" w:pos="8640"/>
        </w:tabs>
      </w:pPr>
      <w:r w:rsidRPr="00A579A6">
        <w:rPr>
          <w:bCs/>
        </w:rPr>
        <w:t>10-16772-54565140/6772067/977</w:t>
      </w:r>
      <w:r w:rsidRPr="00A579A6">
        <w:rPr>
          <w:bCs/>
        </w:rPr>
        <w:tab/>
        <w:t>Rent/Lease Moveable</w:t>
      </w:r>
      <w:r w:rsidRPr="00A579A6">
        <w:rPr>
          <w:bCs/>
        </w:rPr>
        <w:tab/>
        <w:t>$3,300.00</w:t>
      </w:r>
    </w:p>
    <w:p w14:paraId="4086C52D" w14:textId="77777777" w:rsidR="00D7562A" w:rsidRDefault="00D7562A" w:rsidP="00D7562A">
      <w:pPr>
        <w:tabs>
          <w:tab w:val="left" w:pos="3600"/>
          <w:tab w:val="right" w:pos="8640"/>
        </w:tabs>
        <w:rPr>
          <w:bCs/>
        </w:rPr>
      </w:pPr>
      <w:r w:rsidRPr="00A579A6">
        <w:rPr>
          <w:bCs/>
        </w:rPr>
        <w:t>10-16772-54327000/6772067/977</w:t>
      </w:r>
      <w:r w:rsidRPr="00A579A6">
        <w:rPr>
          <w:bCs/>
        </w:rPr>
        <w:tab/>
        <w:t>General Grant Related Exp.</w:t>
      </w:r>
      <w:r w:rsidRPr="00A579A6">
        <w:rPr>
          <w:bCs/>
        </w:rPr>
        <w:tab/>
        <w:t>$24,201.00</w:t>
      </w:r>
    </w:p>
    <w:p w14:paraId="44FE55A6" w14:textId="77777777" w:rsidR="004E24B1" w:rsidRDefault="004E24B1" w:rsidP="00D7562A">
      <w:pPr>
        <w:tabs>
          <w:tab w:val="left" w:pos="3600"/>
          <w:tab w:val="right" w:pos="8640"/>
        </w:tabs>
        <w:rPr>
          <w:bCs/>
        </w:rPr>
      </w:pPr>
    </w:p>
    <w:p w14:paraId="56B2F9E8" w14:textId="4FD09F69" w:rsidR="004E24B1" w:rsidRPr="00CB7828" w:rsidRDefault="004E24B1" w:rsidP="004E24B1">
      <w:pPr>
        <w:widowControl/>
        <w:autoSpaceDE/>
        <w:autoSpaceDN/>
        <w:adjustRightInd/>
        <w:ind w:firstLine="720"/>
        <w:rPr>
          <w:rFonts w:eastAsia="Times New Roman"/>
        </w:rPr>
      </w:pPr>
      <w:r w:rsidRPr="00CB7828">
        <w:rPr>
          <w:rFonts w:eastAsia="Times New Roman"/>
        </w:rPr>
        <w:t xml:space="preserve">The resolution was seconded by Mr. </w:t>
      </w:r>
      <w:r>
        <w:rPr>
          <w:rFonts w:eastAsia="Times New Roman"/>
        </w:rPr>
        <w:t>Marshfield</w:t>
      </w:r>
      <w:r w:rsidRPr="00CB7828">
        <w:rPr>
          <w:rFonts w:eastAsia="Times New Roman"/>
        </w:rPr>
        <w:t xml:space="preserve"> and adopted by the following vote:</w:t>
      </w:r>
      <w:r w:rsidR="00345D46">
        <w:rPr>
          <w:rFonts w:eastAsia="Times New Roman"/>
        </w:rPr>
        <w:t xml:space="preserve"> </w:t>
      </w:r>
      <w:r w:rsidRPr="00CB7828">
        <w:rPr>
          <w:rFonts w:eastAsia="Times New Roman"/>
        </w:rPr>
        <w:t xml:space="preserve"> Ayes 1</w:t>
      </w:r>
      <w:r>
        <w:rPr>
          <w:rFonts w:eastAsia="Times New Roman"/>
        </w:rPr>
        <w:t>66</w:t>
      </w:r>
      <w:r w:rsidRPr="00CB7828">
        <w:rPr>
          <w:rFonts w:eastAsia="Times New Roman"/>
        </w:rPr>
        <w:t xml:space="preserve">, Noes 0, Absent </w:t>
      </w:r>
      <w:r>
        <w:rPr>
          <w:rFonts w:eastAsia="Times New Roman"/>
        </w:rPr>
        <w:t>34</w:t>
      </w:r>
      <w:r w:rsidRPr="00CB7828">
        <w:rPr>
          <w:rFonts w:eastAsia="Times New Roman"/>
        </w:rPr>
        <w:t xml:space="preserve"> (</w:t>
      </w:r>
      <w:r>
        <w:rPr>
          <w:rFonts w:eastAsia="Times New Roman"/>
        </w:rPr>
        <w:t>Gladstone, Boukai, Ellis</w:t>
      </w:r>
      <w:r w:rsidRPr="00CB7828">
        <w:rPr>
          <w:rFonts w:eastAsia="Times New Roman"/>
        </w:rPr>
        <w:t>).</w:t>
      </w:r>
    </w:p>
    <w:p w14:paraId="2B2A2D1F" w14:textId="77777777" w:rsidR="004E24B1" w:rsidRPr="00CB7828" w:rsidRDefault="004E24B1" w:rsidP="004E24B1">
      <w:pPr>
        <w:widowControl/>
        <w:autoSpaceDE/>
        <w:autoSpaceDN/>
        <w:adjustRightInd/>
        <w:ind w:firstLine="720"/>
        <w:rPr>
          <w:rFonts w:eastAsia="Times New Roman"/>
        </w:rPr>
      </w:pPr>
    </w:p>
    <w:p w14:paraId="0C11D110" w14:textId="596751C8" w:rsidR="004E24B1" w:rsidRPr="00CB7828" w:rsidRDefault="004E24B1" w:rsidP="004E24B1">
      <w:pPr>
        <w:widowControl/>
        <w:autoSpaceDE/>
        <w:autoSpaceDN/>
        <w:adjustRightInd/>
        <w:ind w:firstLine="720"/>
        <w:rPr>
          <w:rFonts w:eastAsia="Times New Roman"/>
        </w:rPr>
      </w:pPr>
      <w:r w:rsidRPr="00CB7828">
        <w:rPr>
          <w:rFonts w:eastAsia="Times New Roman"/>
        </w:rPr>
        <w:t xml:space="preserve">Mr. </w:t>
      </w:r>
      <w:r w:rsidR="007D7A43">
        <w:rPr>
          <w:rFonts w:eastAsia="Times New Roman"/>
        </w:rPr>
        <w:t>Cetta</w:t>
      </w:r>
      <w:r w:rsidRPr="00CB7828">
        <w:rPr>
          <w:rFonts w:eastAsia="Times New Roman"/>
        </w:rPr>
        <w:t xml:space="preserve"> offered the following resolution and moved its adoption:</w:t>
      </w:r>
    </w:p>
    <w:p w14:paraId="545186F3" w14:textId="77777777" w:rsidR="004E24B1" w:rsidRPr="00A579A6" w:rsidRDefault="004E24B1" w:rsidP="00D7562A">
      <w:pPr>
        <w:tabs>
          <w:tab w:val="left" w:pos="3600"/>
          <w:tab w:val="right" w:pos="8640"/>
        </w:tabs>
        <w:rPr>
          <w:bCs/>
        </w:rPr>
      </w:pPr>
    </w:p>
    <w:p w14:paraId="419C679D" w14:textId="5C9CDED8" w:rsidR="00031BF2" w:rsidRPr="006E168A" w:rsidRDefault="00031BF2" w:rsidP="00031BF2">
      <w:pPr>
        <w:jc w:val="center"/>
        <w:rPr>
          <w:b/>
        </w:rPr>
      </w:pPr>
      <w:r w:rsidRPr="006E168A">
        <w:rPr>
          <w:b/>
        </w:rPr>
        <w:t xml:space="preserve">RESOLUTION NO. </w:t>
      </w:r>
      <w:r>
        <w:rPr>
          <w:b/>
        </w:rPr>
        <w:t>151</w:t>
      </w:r>
    </w:p>
    <w:p w14:paraId="283FD7DD" w14:textId="77777777" w:rsidR="00031BF2" w:rsidRPr="006E168A" w:rsidRDefault="00031BF2" w:rsidP="00031BF2">
      <w:pPr>
        <w:jc w:val="center"/>
        <w:rPr>
          <w:b/>
        </w:rPr>
      </w:pPr>
    </w:p>
    <w:p w14:paraId="34490D5B" w14:textId="3F568BEC" w:rsidR="00031BF2" w:rsidRPr="00A81397" w:rsidRDefault="00341F18" w:rsidP="00031BF2">
      <w:pPr>
        <w:pBdr>
          <w:top w:val="single" w:sz="6" w:space="2" w:color="FFFFFF"/>
          <w:left w:val="single" w:sz="6" w:space="0" w:color="FFFFFF"/>
          <w:bottom w:val="single" w:sz="6" w:space="0" w:color="FFFFFF"/>
          <w:right w:val="single" w:sz="6" w:space="1" w:color="FFFFFF"/>
        </w:pBdr>
        <w:jc w:val="center"/>
        <w:rPr>
          <w:b/>
          <w:bCs/>
        </w:rPr>
      </w:pPr>
      <w:r>
        <w:rPr>
          <w:b/>
          <w:bCs/>
        </w:rPr>
        <w:t xml:space="preserve">TITLE:  </w:t>
      </w:r>
      <w:r w:rsidR="00031BF2">
        <w:rPr>
          <w:b/>
          <w:bCs/>
        </w:rPr>
        <w:t>2025</w:t>
      </w:r>
      <w:r w:rsidR="00031BF2" w:rsidRPr="00A81397">
        <w:rPr>
          <w:b/>
          <w:bCs/>
        </w:rPr>
        <w:t xml:space="preserve"> BUDGET AMENDMENT</w:t>
      </w:r>
    </w:p>
    <w:p w14:paraId="71922E41" w14:textId="77777777" w:rsidR="00031BF2" w:rsidRPr="00A81397" w:rsidRDefault="00031BF2" w:rsidP="00031BF2">
      <w:pPr>
        <w:pBdr>
          <w:top w:val="single" w:sz="6" w:space="2" w:color="FFFFFF"/>
          <w:left w:val="single" w:sz="6" w:space="0" w:color="FFFFFF"/>
          <w:bottom w:val="single" w:sz="6" w:space="0" w:color="FFFFFF"/>
          <w:right w:val="single" w:sz="6" w:space="1" w:color="FFFFFF"/>
        </w:pBdr>
        <w:jc w:val="center"/>
        <w:rPr>
          <w:b/>
          <w:bCs/>
        </w:rPr>
      </w:pPr>
      <w:r w:rsidRPr="00A81397">
        <w:rPr>
          <w:b/>
          <w:bCs/>
        </w:rPr>
        <w:t>TRANSFER OF FUNDS</w:t>
      </w:r>
    </w:p>
    <w:p w14:paraId="1005576C" w14:textId="77777777" w:rsidR="00031BF2" w:rsidRPr="00A81397" w:rsidRDefault="00031BF2" w:rsidP="00031BF2">
      <w:pPr>
        <w:pBdr>
          <w:top w:val="single" w:sz="6" w:space="2" w:color="FFFFFF"/>
          <w:left w:val="single" w:sz="6" w:space="0" w:color="FFFFFF"/>
          <w:bottom w:val="single" w:sz="6" w:space="0" w:color="FFFFFF"/>
          <w:right w:val="single" w:sz="6" w:space="1" w:color="FFFFFF"/>
        </w:pBdr>
        <w:jc w:val="center"/>
      </w:pPr>
      <w:r>
        <w:rPr>
          <w:b/>
          <w:bCs/>
        </w:rPr>
        <w:t>DEPARTMENT OF MENTAL HEALTH</w:t>
      </w:r>
    </w:p>
    <w:p w14:paraId="37F77B9D" w14:textId="77777777" w:rsidR="00031BF2" w:rsidRPr="00A81397" w:rsidRDefault="00031BF2" w:rsidP="00031BF2">
      <w:pPr>
        <w:pBdr>
          <w:top w:val="single" w:sz="6" w:space="0" w:color="FFFFFF"/>
          <w:left w:val="single" w:sz="6" w:space="0" w:color="FFFFFF"/>
          <w:bottom w:val="single" w:sz="6" w:space="0" w:color="FFFFFF"/>
          <w:right w:val="single" w:sz="6" w:space="0" w:color="FFFFFF"/>
        </w:pBdr>
        <w:rPr>
          <w:bCs/>
        </w:rPr>
      </w:pPr>
    </w:p>
    <w:p w14:paraId="2C4E0469" w14:textId="6706EF12" w:rsidR="00031BF2" w:rsidRDefault="00031BF2" w:rsidP="00031BF2">
      <w:pPr>
        <w:pBdr>
          <w:top w:val="single" w:sz="6" w:space="2" w:color="FFFFFF"/>
          <w:left w:val="single" w:sz="6" w:space="0" w:color="FFFFFF"/>
          <w:bottom w:val="single" w:sz="6" w:space="0" w:color="FFFFFF"/>
          <w:right w:val="single" w:sz="6" w:space="1" w:color="FFFFFF"/>
        </w:pBdr>
        <w:ind w:firstLine="720"/>
      </w:pPr>
      <w:proofErr w:type="gramStart"/>
      <w:r w:rsidRPr="00A81397">
        <w:rPr>
          <w:b/>
          <w:bCs/>
        </w:rPr>
        <w:t>WHEREAS,</w:t>
      </w:r>
      <w:proofErr w:type="gramEnd"/>
      <w:r w:rsidRPr="00A81397">
        <w:t xml:space="preserve"> </w:t>
      </w:r>
      <w:r>
        <w:t>Delaware County inmates have been deemed incapacitated to meaningfully participate in their criminal defense proceedings and require care from a NYS Psychiatric hospital</w:t>
      </w:r>
      <w:r w:rsidR="00F3074C">
        <w:t>;</w:t>
      </w:r>
      <w:r>
        <w:t xml:space="preserve"> and</w:t>
      </w:r>
    </w:p>
    <w:p w14:paraId="480C09D5" w14:textId="77777777" w:rsidR="00031BF2" w:rsidRDefault="00031BF2" w:rsidP="00031BF2">
      <w:pPr>
        <w:pBdr>
          <w:top w:val="single" w:sz="6" w:space="2" w:color="FFFFFF"/>
          <w:left w:val="single" w:sz="6" w:space="0" w:color="FFFFFF"/>
          <w:bottom w:val="single" w:sz="6" w:space="0" w:color="FFFFFF"/>
          <w:right w:val="single" w:sz="6" w:space="1" w:color="FFFFFF"/>
        </w:pBdr>
        <w:ind w:firstLine="720"/>
      </w:pPr>
    </w:p>
    <w:p w14:paraId="10E21A7B" w14:textId="17110880" w:rsidR="00031BF2" w:rsidRDefault="00031BF2" w:rsidP="00031BF2">
      <w:pPr>
        <w:pBdr>
          <w:top w:val="single" w:sz="6" w:space="2" w:color="FFFFFF"/>
          <w:left w:val="single" w:sz="6" w:space="0" w:color="FFFFFF"/>
          <w:bottom w:val="single" w:sz="6" w:space="0" w:color="FFFFFF"/>
          <w:right w:val="single" w:sz="6" w:space="1" w:color="FFFFFF"/>
        </w:pBdr>
        <w:ind w:firstLine="720"/>
      </w:pPr>
      <w:proofErr w:type="gramStart"/>
      <w:r w:rsidRPr="00A81397">
        <w:rPr>
          <w:b/>
          <w:bCs/>
        </w:rPr>
        <w:t>WHEREAS,</w:t>
      </w:r>
      <w:proofErr w:type="gramEnd"/>
      <w:r w:rsidRPr="00A81397">
        <w:t xml:space="preserve"> </w:t>
      </w:r>
      <w:r>
        <w:t>Delaware County is 100% responsible for inpatient psychiatric hospital costs</w:t>
      </w:r>
      <w:r w:rsidR="00F3074C">
        <w:t>;</w:t>
      </w:r>
      <w:r>
        <w:t xml:space="preserve"> and</w:t>
      </w:r>
    </w:p>
    <w:p w14:paraId="4D1E9BF4" w14:textId="77777777" w:rsidR="00031BF2" w:rsidRDefault="00031BF2" w:rsidP="00031BF2">
      <w:pPr>
        <w:pBdr>
          <w:top w:val="single" w:sz="6" w:space="2" w:color="FFFFFF"/>
          <w:left w:val="single" w:sz="6" w:space="0" w:color="FFFFFF"/>
          <w:bottom w:val="single" w:sz="6" w:space="0" w:color="FFFFFF"/>
          <w:right w:val="single" w:sz="6" w:space="1" w:color="FFFFFF"/>
        </w:pBdr>
        <w:ind w:firstLine="720"/>
        <w:rPr>
          <w:highlight w:val="yellow"/>
        </w:rPr>
      </w:pPr>
    </w:p>
    <w:p w14:paraId="2A51AD1E" w14:textId="77777777" w:rsidR="00031BF2" w:rsidRDefault="00031BF2" w:rsidP="00031BF2">
      <w:pPr>
        <w:pBdr>
          <w:top w:val="single" w:sz="6" w:space="2" w:color="FFFFFF"/>
          <w:left w:val="single" w:sz="6" w:space="0" w:color="FFFFFF"/>
          <w:bottom w:val="single" w:sz="6" w:space="0" w:color="FFFFFF"/>
          <w:right w:val="single" w:sz="6" w:space="1" w:color="FFFFFF"/>
        </w:pBdr>
        <w:ind w:firstLine="720"/>
      </w:pPr>
      <w:proofErr w:type="gramStart"/>
      <w:r w:rsidRPr="00A81397">
        <w:rPr>
          <w:b/>
          <w:bCs/>
        </w:rPr>
        <w:t>WHEREAS,</w:t>
      </w:r>
      <w:proofErr w:type="gramEnd"/>
      <w:r>
        <w:rPr>
          <w:b/>
          <w:bCs/>
        </w:rPr>
        <w:t xml:space="preserve"> </w:t>
      </w:r>
      <w:r w:rsidRPr="00D91065">
        <w:t xml:space="preserve">additional funding is needed to cover </w:t>
      </w:r>
      <w:r>
        <w:t>current inpatient hospitalizations.</w:t>
      </w:r>
    </w:p>
    <w:p w14:paraId="1A6B2AB2" w14:textId="77777777" w:rsidR="00031BF2" w:rsidRPr="00A81397" w:rsidRDefault="00031BF2" w:rsidP="00031BF2">
      <w:pPr>
        <w:pBdr>
          <w:top w:val="single" w:sz="6" w:space="2" w:color="FFFFFF"/>
          <w:left w:val="single" w:sz="6" w:space="0" w:color="FFFFFF"/>
          <w:bottom w:val="single" w:sz="6" w:space="0" w:color="FFFFFF"/>
          <w:right w:val="single" w:sz="6" w:space="1" w:color="FFFFFF"/>
        </w:pBdr>
        <w:ind w:firstLine="720"/>
      </w:pPr>
    </w:p>
    <w:p w14:paraId="1C51BD7E" w14:textId="77777777" w:rsidR="00031BF2" w:rsidRPr="00A81397" w:rsidRDefault="00031BF2" w:rsidP="00031BF2">
      <w:pPr>
        <w:ind w:firstLine="720"/>
      </w:pPr>
      <w:r w:rsidRPr="00870825">
        <w:rPr>
          <w:b/>
        </w:rPr>
        <w:t>NOW, THEREFORE, BE IT RESOLVED</w:t>
      </w:r>
      <w:r w:rsidRPr="00870825">
        <w:t xml:space="preserve"> that the 20</w:t>
      </w:r>
      <w:r>
        <w:t>25 B</w:t>
      </w:r>
      <w:r w:rsidRPr="00870825">
        <w:t>udget be amended as follows</w:t>
      </w:r>
      <w:r w:rsidRPr="00A81397">
        <w:t>:</w:t>
      </w:r>
    </w:p>
    <w:p w14:paraId="06DF418D" w14:textId="77777777" w:rsidR="00031BF2" w:rsidRPr="006513CD" w:rsidRDefault="00031BF2" w:rsidP="00031BF2">
      <w:pPr>
        <w:ind w:firstLine="720"/>
        <w:rPr>
          <w:bCs/>
        </w:rPr>
      </w:pPr>
    </w:p>
    <w:p w14:paraId="3DE2693B" w14:textId="77777777" w:rsidR="00031BF2" w:rsidRPr="00A81397" w:rsidRDefault="00031BF2" w:rsidP="00031BF2">
      <w:pPr>
        <w:tabs>
          <w:tab w:val="left" w:pos="3600"/>
          <w:tab w:val="right" w:pos="9360"/>
        </w:tabs>
        <w:rPr>
          <w:b/>
          <w:bCs/>
        </w:rPr>
      </w:pPr>
      <w:r>
        <w:rPr>
          <w:b/>
          <w:bCs/>
          <w:u w:val="single"/>
        </w:rPr>
        <w:t>TRANSFER FROM</w:t>
      </w:r>
      <w:r w:rsidRPr="00A81397">
        <w:rPr>
          <w:b/>
          <w:bCs/>
        </w:rPr>
        <w:t>:</w:t>
      </w:r>
    </w:p>
    <w:p w14:paraId="31EBE050" w14:textId="77777777" w:rsidR="00031BF2" w:rsidRDefault="00031BF2" w:rsidP="00031BF2">
      <w:pPr>
        <w:tabs>
          <w:tab w:val="left" w:pos="3600"/>
          <w:tab w:val="right" w:pos="9360"/>
        </w:tabs>
      </w:pPr>
      <w:r w:rsidRPr="00F5387B">
        <w:t>10-11990-54900000</w:t>
      </w:r>
      <w:r w:rsidRPr="00A81397">
        <w:tab/>
      </w:r>
      <w:r>
        <w:t>Contingency</w:t>
      </w:r>
      <w:r w:rsidRPr="00A81397">
        <w:tab/>
        <w:t>$</w:t>
      </w:r>
      <w:r>
        <w:t>101,829.42</w:t>
      </w:r>
    </w:p>
    <w:p w14:paraId="41093BC6" w14:textId="77777777" w:rsidR="00031BF2" w:rsidRPr="00A81397" w:rsidRDefault="00031BF2" w:rsidP="00031BF2">
      <w:pPr>
        <w:tabs>
          <w:tab w:val="left" w:pos="3600"/>
          <w:tab w:val="right" w:pos="9360"/>
        </w:tabs>
      </w:pPr>
    </w:p>
    <w:p w14:paraId="1A46E530" w14:textId="77777777" w:rsidR="00031BF2" w:rsidRPr="00A81397" w:rsidRDefault="00031BF2" w:rsidP="00031BF2">
      <w:pPr>
        <w:tabs>
          <w:tab w:val="left" w:pos="3600"/>
          <w:tab w:val="right" w:pos="9360"/>
        </w:tabs>
        <w:rPr>
          <w:b/>
          <w:bCs/>
        </w:rPr>
      </w:pPr>
      <w:r>
        <w:rPr>
          <w:b/>
          <w:bCs/>
          <w:u w:val="single"/>
        </w:rPr>
        <w:t>TRANSFER T</w:t>
      </w:r>
      <w:r w:rsidRPr="00A81397">
        <w:rPr>
          <w:b/>
          <w:bCs/>
          <w:u w:val="single"/>
        </w:rPr>
        <w:t>O</w:t>
      </w:r>
      <w:r w:rsidRPr="00A81397">
        <w:rPr>
          <w:b/>
          <w:bCs/>
        </w:rPr>
        <w:t>:</w:t>
      </w:r>
    </w:p>
    <w:p w14:paraId="2CD31624" w14:textId="77777777" w:rsidR="00031BF2" w:rsidRDefault="00031BF2" w:rsidP="00031BF2">
      <w:pPr>
        <w:tabs>
          <w:tab w:val="left" w:pos="3600"/>
          <w:tab w:val="right" w:pos="9360"/>
        </w:tabs>
      </w:pPr>
      <w:r w:rsidRPr="00D91065">
        <w:t>1</w:t>
      </w:r>
      <w:r>
        <w:t>0-14390-54535420</w:t>
      </w:r>
      <w:r w:rsidRPr="00A81397">
        <w:tab/>
      </w:r>
      <w:r>
        <w:t>Professional Fees Psychiatric</w:t>
      </w:r>
      <w:r w:rsidRPr="00A81397">
        <w:tab/>
        <w:t>$</w:t>
      </w:r>
      <w:r>
        <w:t>101,829.42</w:t>
      </w:r>
    </w:p>
    <w:p w14:paraId="3335FB87" w14:textId="77777777" w:rsidR="006F5505" w:rsidRDefault="006F5505" w:rsidP="00031BF2">
      <w:pPr>
        <w:tabs>
          <w:tab w:val="left" w:pos="3600"/>
          <w:tab w:val="right" w:pos="9360"/>
        </w:tabs>
      </w:pPr>
    </w:p>
    <w:p w14:paraId="3ECE0567" w14:textId="7B0694E6" w:rsidR="007D7A43" w:rsidRDefault="00A40195" w:rsidP="00A40195">
      <w:pPr>
        <w:tabs>
          <w:tab w:val="left" w:pos="3600"/>
          <w:tab w:val="right" w:pos="9360"/>
        </w:tabs>
        <w:ind w:firstLine="720"/>
        <w:rPr>
          <w:rFonts w:eastAsia="Times New Roman"/>
        </w:rPr>
      </w:pPr>
      <w:r w:rsidRPr="00CB7828">
        <w:rPr>
          <w:rFonts w:eastAsia="Times New Roman"/>
        </w:rPr>
        <w:t>The resolution was seconded by</w:t>
      </w:r>
      <w:r>
        <w:rPr>
          <w:rFonts w:eastAsia="Times New Roman"/>
        </w:rPr>
        <w:t xml:space="preserve"> Mr. Vernold.</w:t>
      </w:r>
    </w:p>
    <w:p w14:paraId="66B9D0A3" w14:textId="77777777" w:rsidR="00CF41AE" w:rsidRDefault="00CF41AE" w:rsidP="00A40195">
      <w:pPr>
        <w:tabs>
          <w:tab w:val="left" w:pos="3600"/>
          <w:tab w:val="right" w:pos="9360"/>
        </w:tabs>
        <w:ind w:firstLine="720"/>
        <w:rPr>
          <w:rFonts w:eastAsia="Times New Roman"/>
        </w:rPr>
      </w:pPr>
    </w:p>
    <w:p w14:paraId="59CFE24E" w14:textId="06524F6E" w:rsidR="00A40195" w:rsidRDefault="00A40195" w:rsidP="00A40195">
      <w:pPr>
        <w:tabs>
          <w:tab w:val="left" w:pos="3600"/>
          <w:tab w:val="right" w:pos="9360"/>
        </w:tabs>
        <w:ind w:firstLine="720"/>
        <w:rPr>
          <w:rFonts w:eastAsia="Times New Roman"/>
        </w:rPr>
      </w:pPr>
      <w:r w:rsidRPr="004E6915">
        <w:rPr>
          <w:rFonts w:eastAsia="Times New Roman"/>
        </w:rPr>
        <w:t>Mr. Cetta relayed information from Director of Community Health Doug Elsto</w:t>
      </w:r>
      <w:r w:rsidR="008468B4" w:rsidRPr="004E6915">
        <w:rPr>
          <w:rFonts w:eastAsia="Times New Roman"/>
        </w:rPr>
        <w:t>n</w:t>
      </w:r>
      <w:r w:rsidR="000F66EA">
        <w:rPr>
          <w:rFonts w:eastAsia="Times New Roman"/>
        </w:rPr>
        <w:t xml:space="preserve"> who</w:t>
      </w:r>
      <w:r w:rsidR="008468B4" w:rsidRPr="004E6915">
        <w:rPr>
          <w:rFonts w:eastAsia="Times New Roman"/>
        </w:rPr>
        <w:t xml:space="preserve"> said</w:t>
      </w:r>
      <w:r w:rsidR="004E6915" w:rsidRPr="004E6915">
        <w:rPr>
          <w:rFonts w:eastAsia="Times New Roman"/>
        </w:rPr>
        <w:t xml:space="preserve"> over the last year </w:t>
      </w:r>
      <w:r w:rsidRPr="004E6915">
        <w:rPr>
          <w:rFonts w:eastAsia="Times New Roman"/>
        </w:rPr>
        <w:t xml:space="preserve">two individuals </w:t>
      </w:r>
      <w:r w:rsidR="004E6915" w:rsidRPr="004E6915">
        <w:rPr>
          <w:rFonts w:eastAsia="Times New Roman"/>
        </w:rPr>
        <w:t xml:space="preserve">have been </w:t>
      </w:r>
      <w:r w:rsidRPr="004E6915">
        <w:rPr>
          <w:rFonts w:eastAsia="Times New Roman"/>
        </w:rPr>
        <w:t>placed in inpatient hospitalization.</w:t>
      </w:r>
      <w:r w:rsidR="00986917" w:rsidRPr="004E6915">
        <w:rPr>
          <w:rFonts w:eastAsia="Times New Roman"/>
        </w:rPr>
        <w:t xml:space="preserve"> </w:t>
      </w:r>
      <w:r w:rsidR="00634B46">
        <w:rPr>
          <w:rFonts w:eastAsia="Times New Roman"/>
        </w:rPr>
        <w:t xml:space="preserve"> </w:t>
      </w:r>
      <w:r w:rsidRPr="004E6915">
        <w:rPr>
          <w:rFonts w:eastAsia="Times New Roman"/>
        </w:rPr>
        <w:t>Mr. Cetta said one individual was released</w:t>
      </w:r>
      <w:r w:rsidR="004E6915" w:rsidRPr="004E6915">
        <w:rPr>
          <w:rFonts w:eastAsia="Times New Roman"/>
        </w:rPr>
        <w:t xml:space="preserve"> last week</w:t>
      </w:r>
      <w:r w:rsidRPr="004E6915">
        <w:rPr>
          <w:rFonts w:eastAsia="Times New Roman"/>
        </w:rPr>
        <w:t xml:space="preserve">, and the other individual will potentially be released by the end of October. </w:t>
      </w:r>
      <w:r w:rsidR="00CF41AE">
        <w:rPr>
          <w:rFonts w:eastAsia="Times New Roman"/>
        </w:rPr>
        <w:t xml:space="preserve"> </w:t>
      </w:r>
      <w:r w:rsidRPr="004E6915">
        <w:rPr>
          <w:rFonts w:eastAsia="Times New Roman"/>
        </w:rPr>
        <w:t xml:space="preserve">Mr. Cetta said the next </w:t>
      </w:r>
      <w:proofErr w:type="gramStart"/>
      <w:r w:rsidRPr="004E6915">
        <w:rPr>
          <w:rFonts w:eastAsia="Times New Roman"/>
        </w:rPr>
        <w:t>payment</w:t>
      </w:r>
      <w:proofErr w:type="gramEnd"/>
      <w:r w:rsidRPr="004E6915">
        <w:rPr>
          <w:rFonts w:eastAsia="Times New Roman"/>
        </w:rPr>
        <w:t xml:space="preserve"> should be </w:t>
      </w:r>
      <w:r w:rsidR="008468B4" w:rsidRPr="004E6915">
        <w:rPr>
          <w:rFonts w:eastAsia="Times New Roman"/>
        </w:rPr>
        <w:t>reduced by half.</w:t>
      </w:r>
    </w:p>
    <w:p w14:paraId="49813B8C" w14:textId="77777777" w:rsidR="00C26755" w:rsidRDefault="00C26755" w:rsidP="00A40195">
      <w:pPr>
        <w:tabs>
          <w:tab w:val="left" w:pos="3600"/>
          <w:tab w:val="right" w:pos="9360"/>
        </w:tabs>
        <w:ind w:firstLine="720"/>
        <w:rPr>
          <w:rFonts w:eastAsia="Times New Roman"/>
        </w:rPr>
      </w:pPr>
    </w:p>
    <w:p w14:paraId="4B406F8B" w14:textId="60277B29" w:rsidR="00C26755" w:rsidRDefault="00C26755" w:rsidP="00C26755">
      <w:pPr>
        <w:widowControl/>
        <w:autoSpaceDE/>
        <w:autoSpaceDN/>
        <w:adjustRightInd/>
        <w:ind w:firstLine="720"/>
        <w:rPr>
          <w:rFonts w:eastAsia="Times New Roman"/>
        </w:rPr>
      </w:pPr>
      <w:r>
        <w:rPr>
          <w:rFonts w:eastAsia="Times New Roman"/>
        </w:rPr>
        <w:t xml:space="preserve">The resolution was </w:t>
      </w:r>
      <w:r w:rsidR="000F66EA">
        <w:rPr>
          <w:rFonts w:eastAsia="Times New Roman"/>
        </w:rPr>
        <w:t>unanimously adopted.</w:t>
      </w:r>
    </w:p>
    <w:p w14:paraId="35279B19" w14:textId="77777777" w:rsidR="003977CA" w:rsidRPr="00CB7828" w:rsidRDefault="003977CA" w:rsidP="00C26755">
      <w:pPr>
        <w:widowControl/>
        <w:autoSpaceDE/>
        <w:autoSpaceDN/>
        <w:adjustRightInd/>
        <w:ind w:firstLine="720"/>
        <w:rPr>
          <w:rFonts w:eastAsia="Times New Roman"/>
        </w:rPr>
      </w:pPr>
    </w:p>
    <w:p w14:paraId="70C21A3F" w14:textId="68DE22C0" w:rsidR="00C26755" w:rsidRDefault="00C26755" w:rsidP="00C26755">
      <w:pPr>
        <w:widowControl/>
        <w:autoSpaceDE/>
        <w:autoSpaceDN/>
        <w:adjustRightInd/>
        <w:ind w:firstLine="720"/>
        <w:rPr>
          <w:rFonts w:eastAsia="Times New Roman"/>
        </w:rPr>
      </w:pPr>
      <w:r w:rsidRPr="00CB7828">
        <w:rPr>
          <w:rFonts w:eastAsia="Times New Roman"/>
        </w:rPr>
        <w:lastRenderedPageBreak/>
        <w:t xml:space="preserve">Mr. </w:t>
      </w:r>
      <w:r>
        <w:rPr>
          <w:rFonts w:eastAsia="Times New Roman"/>
        </w:rPr>
        <w:t>Me</w:t>
      </w:r>
      <w:r w:rsidR="00710109">
        <w:rPr>
          <w:rFonts w:eastAsia="Times New Roman"/>
        </w:rPr>
        <w:t>r</w:t>
      </w:r>
      <w:r>
        <w:rPr>
          <w:rFonts w:eastAsia="Times New Roman"/>
        </w:rPr>
        <w:t>rill</w:t>
      </w:r>
      <w:r w:rsidRPr="00CB7828">
        <w:rPr>
          <w:rFonts w:eastAsia="Times New Roman"/>
        </w:rPr>
        <w:t xml:space="preserve"> offered the following resolution and moved its adoption:</w:t>
      </w:r>
    </w:p>
    <w:p w14:paraId="7E0295CF" w14:textId="77777777" w:rsidR="00B412EC" w:rsidRPr="00CB7828" w:rsidRDefault="00B412EC" w:rsidP="00C26755">
      <w:pPr>
        <w:widowControl/>
        <w:autoSpaceDE/>
        <w:autoSpaceDN/>
        <w:adjustRightInd/>
        <w:ind w:firstLine="720"/>
        <w:rPr>
          <w:rFonts w:eastAsia="Times New Roman"/>
        </w:rPr>
      </w:pPr>
    </w:p>
    <w:p w14:paraId="429473D1" w14:textId="421F051D" w:rsidR="00031BF2" w:rsidRPr="006E168A" w:rsidRDefault="00031BF2" w:rsidP="00031BF2">
      <w:pPr>
        <w:jc w:val="center"/>
        <w:rPr>
          <w:b/>
        </w:rPr>
      </w:pPr>
      <w:r w:rsidRPr="006E168A">
        <w:rPr>
          <w:b/>
        </w:rPr>
        <w:t xml:space="preserve">RESOLUTION NO. </w:t>
      </w:r>
      <w:r>
        <w:rPr>
          <w:b/>
        </w:rPr>
        <w:t>152</w:t>
      </w:r>
    </w:p>
    <w:p w14:paraId="542BE9B3" w14:textId="77777777" w:rsidR="00031BF2" w:rsidRPr="006E168A" w:rsidRDefault="00031BF2" w:rsidP="00031BF2">
      <w:pPr>
        <w:jc w:val="center"/>
        <w:rPr>
          <w:b/>
        </w:rPr>
      </w:pPr>
    </w:p>
    <w:p w14:paraId="33B14A86" w14:textId="77777777" w:rsidR="00031BF2" w:rsidRPr="00E11E5F" w:rsidRDefault="00031BF2" w:rsidP="00031BF2">
      <w:pPr>
        <w:jc w:val="center"/>
        <w:rPr>
          <w:b/>
          <w:bCs/>
        </w:rPr>
      </w:pPr>
      <w:r w:rsidRPr="006E168A">
        <w:rPr>
          <w:b/>
          <w:bCs/>
        </w:rPr>
        <w:t xml:space="preserve">TITLE:  </w:t>
      </w:r>
      <w:r w:rsidRPr="00E11E5F">
        <w:rPr>
          <w:b/>
          <w:bCs/>
        </w:rPr>
        <w:t>AN AGREEMENT BETWEEN THE TOWN OF DELHI, COUNTY OF DELAWARE AND THE DELAWARE ACADEMY CENTRAL SCHOOL</w:t>
      </w:r>
    </w:p>
    <w:p w14:paraId="3384CFFF" w14:textId="11806CC5" w:rsidR="00031BF2" w:rsidRPr="00E11E5F" w:rsidRDefault="00031BF2" w:rsidP="00031BF2">
      <w:pPr>
        <w:rPr>
          <w:b/>
          <w:bCs/>
        </w:rPr>
      </w:pPr>
      <w:r w:rsidRPr="00E11E5F">
        <w:rPr>
          <w:b/>
          <w:bCs/>
        </w:rPr>
        <w:t xml:space="preserve">TAX CERTIORARI PROCEEDINGS: </w:t>
      </w:r>
      <w:r w:rsidR="00345D46">
        <w:rPr>
          <w:b/>
          <w:bCs/>
        </w:rPr>
        <w:t xml:space="preserve"> </w:t>
      </w:r>
      <w:r w:rsidRPr="00E11E5F">
        <w:rPr>
          <w:b/>
          <w:bCs/>
        </w:rPr>
        <w:t>SAPUTO CHEESE USA AND BURDKIDZ, LLC</w:t>
      </w:r>
    </w:p>
    <w:p w14:paraId="092C30E6" w14:textId="77777777" w:rsidR="00031BF2" w:rsidRPr="00E11E5F" w:rsidRDefault="00031BF2" w:rsidP="00031BF2">
      <w:pPr>
        <w:ind w:firstLine="720"/>
        <w:rPr>
          <w:b/>
          <w:bCs/>
        </w:rPr>
      </w:pPr>
    </w:p>
    <w:p w14:paraId="7F5C9110" w14:textId="77777777" w:rsidR="00031BF2" w:rsidRPr="00E11E5F" w:rsidRDefault="00031BF2" w:rsidP="00031BF2">
      <w:pPr>
        <w:ind w:firstLine="720"/>
      </w:pPr>
      <w:proofErr w:type="gramStart"/>
      <w:r w:rsidRPr="00E11E5F">
        <w:rPr>
          <w:b/>
          <w:bCs/>
        </w:rPr>
        <w:t>WHEREAS,</w:t>
      </w:r>
      <w:proofErr w:type="gramEnd"/>
      <w:r w:rsidRPr="00E11E5F">
        <w:t xml:space="preserve"> a tax certiorari proceeding has commenced against the Town of Delhi challenging its assessment; and</w:t>
      </w:r>
    </w:p>
    <w:p w14:paraId="1D3604C8" w14:textId="77777777" w:rsidR="00031BF2" w:rsidRPr="00E11E5F" w:rsidRDefault="00031BF2" w:rsidP="00031BF2">
      <w:pPr>
        <w:ind w:firstLine="720"/>
      </w:pPr>
    </w:p>
    <w:p w14:paraId="3C622AC6" w14:textId="77777777" w:rsidR="00031BF2" w:rsidRDefault="00031BF2" w:rsidP="00031BF2">
      <w:pPr>
        <w:ind w:firstLine="720"/>
      </w:pPr>
      <w:proofErr w:type="gramStart"/>
      <w:r w:rsidRPr="00E11E5F">
        <w:rPr>
          <w:b/>
          <w:bCs/>
        </w:rPr>
        <w:t>WHEREAS,</w:t>
      </w:r>
      <w:proofErr w:type="gramEnd"/>
      <w:r w:rsidRPr="00E11E5F">
        <w:t xml:space="preserve"> any change in assessment could impact governmental operations and tax rates of the County, Town and School District; and</w:t>
      </w:r>
    </w:p>
    <w:p w14:paraId="2843CFA1" w14:textId="77777777" w:rsidR="000531E4" w:rsidRPr="00E11E5F" w:rsidRDefault="000531E4" w:rsidP="00031BF2">
      <w:pPr>
        <w:ind w:firstLine="720"/>
      </w:pPr>
    </w:p>
    <w:p w14:paraId="7F059E0A" w14:textId="77777777" w:rsidR="00031BF2" w:rsidRPr="00E11E5F" w:rsidRDefault="00031BF2" w:rsidP="00031BF2">
      <w:pPr>
        <w:ind w:firstLine="720"/>
      </w:pPr>
      <w:r w:rsidRPr="00E11E5F">
        <w:rPr>
          <w:b/>
          <w:bCs/>
        </w:rPr>
        <w:t>WHEREAS,</w:t>
      </w:r>
      <w:r w:rsidRPr="00E11E5F">
        <w:t xml:space="preserve"> the County previously adopted Resolution No. 168, dated September 24, 2014, setting forth the standards and process by which it may choose to participate in litigation challenging Real Property tax assessments in the County; and</w:t>
      </w:r>
    </w:p>
    <w:p w14:paraId="158CE90F" w14:textId="77777777" w:rsidR="00031BF2" w:rsidRPr="00E11E5F" w:rsidRDefault="00031BF2" w:rsidP="00031BF2">
      <w:pPr>
        <w:ind w:firstLine="720"/>
      </w:pPr>
    </w:p>
    <w:p w14:paraId="59D5AF00" w14:textId="77777777" w:rsidR="00031BF2" w:rsidRPr="00E11E5F" w:rsidRDefault="00031BF2" w:rsidP="00031BF2">
      <w:pPr>
        <w:ind w:firstLine="720"/>
      </w:pPr>
      <w:proofErr w:type="gramStart"/>
      <w:r w:rsidRPr="00E11E5F">
        <w:rPr>
          <w:b/>
          <w:bCs/>
        </w:rPr>
        <w:t>WHEREAS</w:t>
      </w:r>
      <w:r w:rsidRPr="00E11E5F">
        <w:t>,</w:t>
      </w:r>
      <w:proofErr w:type="gramEnd"/>
      <w:r w:rsidRPr="00E11E5F">
        <w:t xml:space="preserve"> those standards and processes have been met; and</w:t>
      </w:r>
    </w:p>
    <w:p w14:paraId="75A788EF" w14:textId="77777777" w:rsidR="00031BF2" w:rsidRPr="00E11E5F" w:rsidRDefault="00031BF2" w:rsidP="00031BF2">
      <w:pPr>
        <w:ind w:firstLine="720"/>
      </w:pPr>
    </w:p>
    <w:p w14:paraId="373D3548" w14:textId="77777777" w:rsidR="00031BF2" w:rsidRPr="00E11E5F" w:rsidRDefault="00031BF2" w:rsidP="00031BF2">
      <w:pPr>
        <w:ind w:firstLine="720"/>
      </w:pPr>
      <w:r w:rsidRPr="00E11E5F">
        <w:rPr>
          <w:b/>
          <w:bCs/>
        </w:rPr>
        <w:t>WHEREAS,</w:t>
      </w:r>
      <w:r w:rsidRPr="00E11E5F">
        <w:t xml:space="preserve"> the Town of Delhi, the County of Delaware and the Delaware Academy Central School District at Delhi, will reach an Agreement regarding the payment and reimbursement of the costs incurred </w:t>
      </w:r>
      <w:proofErr w:type="gramStart"/>
      <w:r w:rsidRPr="00E11E5F">
        <w:t>as a result of</w:t>
      </w:r>
      <w:proofErr w:type="gramEnd"/>
      <w:r w:rsidRPr="00E11E5F">
        <w:t xml:space="preserve"> said proceeding that is fair and equitable.</w:t>
      </w:r>
    </w:p>
    <w:p w14:paraId="4231D9C2" w14:textId="77777777" w:rsidR="00031BF2" w:rsidRPr="00E11E5F" w:rsidRDefault="00031BF2" w:rsidP="00031BF2">
      <w:pPr>
        <w:ind w:firstLine="720"/>
      </w:pPr>
    </w:p>
    <w:p w14:paraId="0D7BAFB6" w14:textId="77777777" w:rsidR="00031BF2" w:rsidRPr="00E11E5F" w:rsidRDefault="00031BF2" w:rsidP="00031BF2">
      <w:pPr>
        <w:ind w:firstLine="720"/>
      </w:pPr>
      <w:r w:rsidRPr="00E11E5F">
        <w:rPr>
          <w:b/>
          <w:bCs/>
        </w:rPr>
        <w:t>NOW, THEREFORE, BE IT RESOLVED</w:t>
      </w:r>
      <w:r w:rsidRPr="00E11E5F">
        <w:t xml:space="preserve"> that the Chairman of the Board of Supervisors is hereby authorized to </w:t>
      </w:r>
      <w:proofErr w:type="gramStart"/>
      <w:r w:rsidRPr="00E11E5F">
        <w:t>enter into</w:t>
      </w:r>
      <w:proofErr w:type="gramEnd"/>
      <w:r w:rsidRPr="00E11E5F">
        <w:t xml:space="preserve"> an Intermunicipal Agreement that has been agreed upon by the </w:t>
      </w:r>
      <w:proofErr w:type="gramStart"/>
      <w:r w:rsidRPr="00E11E5F">
        <w:t>aforementioned taxing</w:t>
      </w:r>
      <w:proofErr w:type="gramEnd"/>
      <w:r w:rsidRPr="00E11E5F">
        <w:t xml:space="preserve"> jurisdictions regarding such litigation.</w:t>
      </w:r>
    </w:p>
    <w:p w14:paraId="4C8F900E" w14:textId="77777777" w:rsidR="005F58D7" w:rsidRDefault="005F58D7" w:rsidP="005F58D7"/>
    <w:p w14:paraId="69050735" w14:textId="77777777" w:rsidR="009B3FA6" w:rsidRDefault="009B3FA6" w:rsidP="009B3FA6">
      <w:pPr>
        <w:widowControl/>
        <w:autoSpaceDE/>
        <w:autoSpaceDN/>
        <w:adjustRightInd/>
        <w:ind w:firstLine="720"/>
        <w:rPr>
          <w:rFonts w:eastAsia="Times New Roman"/>
        </w:rPr>
      </w:pPr>
      <w:r w:rsidRPr="00CB7828">
        <w:rPr>
          <w:rFonts w:eastAsia="Times New Roman"/>
        </w:rPr>
        <w:t xml:space="preserve">The resolution was seconded by Mr. </w:t>
      </w:r>
      <w:r>
        <w:rPr>
          <w:rFonts w:eastAsia="Times New Roman"/>
        </w:rPr>
        <w:t>Vernold.</w:t>
      </w:r>
    </w:p>
    <w:p w14:paraId="711C0BFE" w14:textId="77777777" w:rsidR="009B3FA6" w:rsidRDefault="009B3FA6" w:rsidP="009B3FA6">
      <w:pPr>
        <w:widowControl/>
        <w:autoSpaceDE/>
        <w:autoSpaceDN/>
        <w:adjustRightInd/>
        <w:ind w:firstLine="720"/>
        <w:rPr>
          <w:rFonts w:eastAsia="Times New Roman"/>
        </w:rPr>
      </w:pPr>
    </w:p>
    <w:p w14:paraId="1BF7C391" w14:textId="0F34DE50" w:rsidR="009B3FA6" w:rsidRDefault="00FA6587" w:rsidP="009B3FA6">
      <w:pPr>
        <w:widowControl/>
        <w:autoSpaceDE/>
        <w:autoSpaceDN/>
        <w:adjustRightInd/>
        <w:ind w:firstLine="720"/>
        <w:rPr>
          <w:rFonts w:eastAsia="Times New Roman"/>
        </w:rPr>
      </w:pPr>
      <w:r w:rsidRPr="004E6915">
        <w:rPr>
          <w:rFonts w:eastAsia="Times New Roman"/>
        </w:rPr>
        <w:t>In response</w:t>
      </w:r>
      <w:r w:rsidR="00297930">
        <w:rPr>
          <w:rFonts w:eastAsia="Times New Roman"/>
        </w:rPr>
        <w:t xml:space="preserve"> to Mr. Marshfield</w:t>
      </w:r>
      <w:r w:rsidRPr="004E6915">
        <w:rPr>
          <w:rFonts w:eastAsia="Times New Roman"/>
        </w:rPr>
        <w:t xml:space="preserve">, Economic Development Director Glenn Nealis said </w:t>
      </w:r>
      <w:proofErr w:type="spellStart"/>
      <w:r w:rsidRPr="004E6915">
        <w:rPr>
          <w:rFonts w:eastAsia="Times New Roman"/>
        </w:rPr>
        <w:t>Burdkidz</w:t>
      </w:r>
      <w:proofErr w:type="spellEnd"/>
      <w:r w:rsidRPr="004E6915">
        <w:rPr>
          <w:rFonts w:eastAsia="Times New Roman"/>
        </w:rPr>
        <w:t>, LLC owns the Price Chopper Plaza located at 3 Main Street, Delhi.</w:t>
      </w:r>
    </w:p>
    <w:p w14:paraId="482A044D" w14:textId="77777777" w:rsidR="009B3FA6" w:rsidRDefault="009B3FA6" w:rsidP="009B3FA6">
      <w:pPr>
        <w:widowControl/>
        <w:autoSpaceDE/>
        <w:autoSpaceDN/>
        <w:adjustRightInd/>
        <w:ind w:firstLine="720"/>
        <w:rPr>
          <w:rFonts w:eastAsia="Times New Roman"/>
        </w:rPr>
      </w:pPr>
    </w:p>
    <w:p w14:paraId="7741D4D7" w14:textId="6A81D576" w:rsidR="009B3FA6" w:rsidRDefault="009B3FA6" w:rsidP="009B3FA6">
      <w:pPr>
        <w:widowControl/>
        <w:autoSpaceDE/>
        <w:autoSpaceDN/>
        <w:adjustRightInd/>
        <w:ind w:firstLine="720"/>
        <w:rPr>
          <w:rFonts w:eastAsia="Times New Roman"/>
        </w:rPr>
      </w:pPr>
      <w:r>
        <w:rPr>
          <w:rFonts w:eastAsia="Times New Roman"/>
        </w:rPr>
        <w:t>The resolution was</w:t>
      </w:r>
      <w:r w:rsidRPr="00CB7828">
        <w:rPr>
          <w:rFonts w:eastAsia="Times New Roman"/>
        </w:rPr>
        <w:t xml:space="preserve"> </w:t>
      </w:r>
      <w:r w:rsidR="000F66EA">
        <w:rPr>
          <w:rFonts w:eastAsia="Times New Roman"/>
        </w:rPr>
        <w:t>unanimously adopted.</w:t>
      </w:r>
    </w:p>
    <w:p w14:paraId="2DD3C87C" w14:textId="77777777" w:rsidR="000F66EA" w:rsidRPr="00CB7828" w:rsidRDefault="000F66EA" w:rsidP="009B3FA6">
      <w:pPr>
        <w:widowControl/>
        <w:autoSpaceDE/>
        <w:autoSpaceDN/>
        <w:adjustRightInd/>
        <w:ind w:firstLine="720"/>
        <w:rPr>
          <w:rFonts w:eastAsia="Times New Roman"/>
        </w:rPr>
      </w:pPr>
    </w:p>
    <w:p w14:paraId="31421F65" w14:textId="53DD7830" w:rsidR="009B3FA6" w:rsidRDefault="009B3FA6" w:rsidP="009B3FA6">
      <w:pPr>
        <w:widowControl/>
        <w:autoSpaceDE/>
        <w:autoSpaceDN/>
        <w:adjustRightInd/>
        <w:ind w:firstLine="720"/>
        <w:rPr>
          <w:rFonts w:eastAsia="Times New Roman"/>
        </w:rPr>
      </w:pPr>
      <w:r w:rsidRPr="00CB7828">
        <w:rPr>
          <w:rFonts w:eastAsia="Times New Roman"/>
        </w:rPr>
        <w:t xml:space="preserve">Mr. </w:t>
      </w:r>
      <w:r w:rsidR="00615CC2">
        <w:rPr>
          <w:rFonts w:eastAsia="Times New Roman"/>
        </w:rPr>
        <w:t>Merrill</w:t>
      </w:r>
      <w:r w:rsidRPr="00CB7828">
        <w:rPr>
          <w:rFonts w:eastAsia="Times New Roman"/>
        </w:rPr>
        <w:t xml:space="preserve"> offered the following resolution and moved its adoption:</w:t>
      </w:r>
    </w:p>
    <w:p w14:paraId="75263A0C" w14:textId="77777777" w:rsidR="00634B46" w:rsidRDefault="00634B46" w:rsidP="009B3FA6">
      <w:pPr>
        <w:widowControl/>
        <w:autoSpaceDE/>
        <w:autoSpaceDN/>
        <w:adjustRightInd/>
        <w:ind w:firstLine="720"/>
        <w:rPr>
          <w:rFonts w:eastAsia="Times New Roman"/>
        </w:rPr>
      </w:pPr>
    </w:p>
    <w:p w14:paraId="787C3D7E" w14:textId="7ADDBDDF" w:rsidR="005F58D7" w:rsidRPr="006E168A" w:rsidRDefault="005F58D7" w:rsidP="005F58D7">
      <w:pPr>
        <w:jc w:val="center"/>
      </w:pPr>
      <w:r w:rsidRPr="006E168A">
        <w:rPr>
          <w:b/>
          <w:bCs/>
        </w:rPr>
        <w:t>RESOLUTION NO.</w:t>
      </w:r>
      <w:r w:rsidR="00031BF2">
        <w:rPr>
          <w:b/>
          <w:bCs/>
        </w:rPr>
        <w:t xml:space="preserve"> 153</w:t>
      </w:r>
    </w:p>
    <w:p w14:paraId="514FF2B3" w14:textId="77777777" w:rsidR="005F58D7" w:rsidRPr="006E168A" w:rsidRDefault="005F58D7" w:rsidP="005F58D7"/>
    <w:p w14:paraId="031E9479" w14:textId="77777777" w:rsidR="005F58D7" w:rsidRDefault="005F58D7" w:rsidP="005F58D7">
      <w:pPr>
        <w:jc w:val="center"/>
        <w:rPr>
          <w:b/>
          <w:bCs/>
        </w:rPr>
      </w:pPr>
      <w:r w:rsidRPr="006E168A">
        <w:rPr>
          <w:b/>
          <w:bCs/>
        </w:rPr>
        <w:t>TITLE:</w:t>
      </w:r>
      <w:r w:rsidRPr="006E168A">
        <w:t xml:space="preserve"> </w:t>
      </w:r>
      <w:r w:rsidRPr="006E168A">
        <w:rPr>
          <w:b/>
          <w:bCs/>
        </w:rPr>
        <w:t>REAPPOINTMENT OF DIRECTOR OF REAL PROPERTY TAX SERVICES II</w:t>
      </w:r>
    </w:p>
    <w:p w14:paraId="6416459D" w14:textId="77777777" w:rsidR="000F66EA" w:rsidRPr="006E168A" w:rsidRDefault="000F66EA" w:rsidP="005F58D7">
      <w:pPr>
        <w:jc w:val="center"/>
        <w:rPr>
          <w:b/>
          <w:bCs/>
        </w:rPr>
      </w:pPr>
    </w:p>
    <w:p w14:paraId="7B0FAAAD" w14:textId="55E76D40" w:rsidR="005F58D7" w:rsidRDefault="005F58D7" w:rsidP="00B412EC">
      <w:pPr>
        <w:keepNext/>
        <w:keepLines/>
        <w:ind w:firstLine="720"/>
      </w:pPr>
      <w:proofErr w:type="gramStart"/>
      <w:r w:rsidRPr="006E168A">
        <w:rPr>
          <w:b/>
          <w:bCs/>
        </w:rPr>
        <w:t>BE IT</w:t>
      </w:r>
      <w:proofErr w:type="gramEnd"/>
      <w:r w:rsidRPr="006E168A">
        <w:rPr>
          <w:b/>
          <w:bCs/>
        </w:rPr>
        <w:t xml:space="preserve"> RESOLVED</w:t>
      </w:r>
      <w:r w:rsidRPr="006E168A">
        <w:t xml:space="preserve"> that in accordance with §1530 of the Real Property Tax Law, Sherri</w:t>
      </w:r>
      <w:r w:rsidR="00F00376" w:rsidRPr="006E168A">
        <w:t> </w:t>
      </w:r>
      <w:r w:rsidRPr="006E168A">
        <w:t xml:space="preserve">Falcone is </w:t>
      </w:r>
      <w:r w:rsidRPr="006E4A8D">
        <w:t>hereby</w:t>
      </w:r>
      <w:r w:rsidRPr="006E168A">
        <w:t xml:space="preserve"> reappointed as Director of Real Property Tax Services II for a six-year term of office effective October 1, 2025, and ending September 30, 2031, at the salary contained in the budget.</w:t>
      </w:r>
    </w:p>
    <w:p w14:paraId="77EA1AE4" w14:textId="77777777" w:rsidR="00615CC2" w:rsidRDefault="00615CC2" w:rsidP="005F58D7">
      <w:pPr>
        <w:ind w:firstLine="720"/>
      </w:pPr>
    </w:p>
    <w:p w14:paraId="4CE0CC46" w14:textId="78B79D63" w:rsidR="00615CC2" w:rsidRDefault="00615CC2" w:rsidP="00615CC2">
      <w:pPr>
        <w:widowControl/>
        <w:autoSpaceDE/>
        <w:autoSpaceDN/>
        <w:adjustRightInd/>
        <w:ind w:firstLine="720"/>
        <w:rPr>
          <w:rFonts w:eastAsia="Times New Roman"/>
        </w:rPr>
      </w:pPr>
      <w:r w:rsidRPr="00CB7828">
        <w:rPr>
          <w:rFonts w:eastAsia="Times New Roman"/>
        </w:rPr>
        <w:lastRenderedPageBreak/>
        <w:t xml:space="preserve">The resolution was seconded by Mr. </w:t>
      </w:r>
      <w:r>
        <w:rPr>
          <w:rFonts w:eastAsia="Times New Roman"/>
        </w:rPr>
        <w:t>Marshfield</w:t>
      </w:r>
      <w:r w:rsidRPr="00CB7828">
        <w:rPr>
          <w:rFonts w:eastAsia="Times New Roman"/>
        </w:rPr>
        <w:t xml:space="preserve"> and </w:t>
      </w:r>
      <w:r w:rsidR="000F66EA">
        <w:rPr>
          <w:rFonts w:eastAsia="Times New Roman"/>
        </w:rPr>
        <w:t>unanimously adopted.</w:t>
      </w:r>
    </w:p>
    <w:p w14:paraId="519E0FBB" w14:textId="77777777" w:rsidR="00557DD6" w:rsidRPr="00CB7828" w:rsidRDefault="00557DD6" w:rsidP="00615CC2">
      <w:pPr>
        <w:widowControl/>
        <w:autoSpaceDE/>
        <w:autoSpaceDN/>
        <w:adjustRightInd/>
        <w:ind w:firstLine="720"/>
        <w:rPr>
          <w:rFonts w:eastAsia="Times New Roman"/>
        </w:rPr>
      </w:pPr>
    </w:p>
    <w:p w14:paraId="7859103F" w14:textId="2A3E8C99" w:rsidR="009759B7" w:rsidRDefault="009759B7" w:rsidP="009759B7">
      <w:pPr>
        <w:keepNext/>
        <w:keepLines/>
        <w:ind w:firstLine="720"/>
        <w:rPr>
          <w:rFonts w:eastAsia="Times New Roman"/>
        </w:rPr>
      </w:pPr>
      <w:r w:rsidRPr="00520E46">
        <w:rPr>
          <w:rFonts w:eastAsia="Times New Roman"/>
        </w:rPr>
        <w:t xml:space="preserve">Mr. </w:t>
      </w:r>
      <w:r>
        <w:rPr>
          <w:rFonts w:eastAsia="Times New Roman"/>
        </w:rPr>
        <w:t>Kosier</w:t>
      </w:r>
      <w:r w:rsidRPr="00520E46">
        <w:rPr>
          <w:rFonts w:eastAsia="Times New Roman"/>
        </w:rPr>
        <w:t xml:space="preserve"> introduced Local Law Intro. No. </w:t>
      </w:r>
      <w:r>
        <w:rPr>
          <w:rFonts w:eastAsia="Times New Roman"/>
        </w:rPr>
        <w:t>2</w:t>
      </w:r>
      <w:r w:rsidRPr="00520E46">
        <w:rPr>
          <w:rFonts w:eastAsia="Times New Roman"/>
        </w:rPr>
        <w:t xml:space="preserve"> of 202</w:t>
      </w:r>
      <w:r>
        <w:rPr>
          <w:rFonts w:eastAsia="Times New Roman"/>
        </w:rPr>
        <w:t>5</w:t>
      </w:r>
      <w:r w:rsidRPr="00520E46">
        <w:rPr>
          <w:rFonts w:eastAsia="Times New Roman"/>
        </w:rPr>
        <w:t xml:space="preserve"> to authorize </w:t>
      </w:r>
      <w:r>
        <w:rPr>
          <w:rFonts w:eastAsia="Times New Roman"/>
        </w:rPr>
        <w:t xml:space="preserve">12- and </w:t>
      </w:r>
      <w:proofErr w:type="gramStart"/>
      <w:r>
        <w:rPr>
          <w:rFonts w:eastAsia="Times New Roman"/>
        </w:rPr>
        <w:t>13-</w:t>
      </w:r>
      <w:r w:rsidR="00267F12">
        <w:rPr>
          <w:rFonts w:eastAsia="Times New Roman"/>
        </w:rPr>
        <w:t>Y</w:t>
      </w:r>
      <w:r>
        <w:rPr>
          <w:rFonts w:eastAsia="Times New Roman"/>
        </w:rPr>
        <w:t xml:space="preserve">ear </w:t>
      </w:r>
      <w:r w:rsidR="00267F12">
        <w:rPr>
          <w:rFonts w:eastAsia="Times New Roman"/>
        </w:rPr>
        <w:t>O</w:t>
      </w:r>
      <w:r>
        <w:rPr>
          <w:rFonts w:eastAsia="Times New Roman"/>
        </w:rPr>
        <w:t>ld</w:t>
      </w:r>
      <w:proofErr w:type="gramEnd"/>
      <w:r>
        <w:rPr>
          <w:rFonts w:eastAsia="Times New Roman"/>
        </w:rPr>
        <w:t xml:space="preserve"> </w:t>
      </w:r>
      <w:r w:rsidR="00267F12">
        <w:rPr>
          <w:rFonts w:eastAsia="Times New Roman"/>
        </w:rPr>
        <w:t>L</w:t>
      </w:r>
      <w:r>
        <w:rPr>
          <w:rFonts w:eastAsia="Times New Roman"/>
        </w:rPr>
        <w:t xml:space="preserve">icensed </w:t>
      </w:r>
      <w:r w:rsidR="00267F12">
        <w:rPr>
          <w:rFonts w:eastAsia="Times New Roman"/>
        </w:rPr>
        <w:t>H</w:t>
      </w:r>
      <w:r>
        <w:rPr>
          <w:rFonts w:eastAsia="Times New Roman"/>
        </w:rPr>
        <w:t>unters.</w:t>
      </w:r>
    </w:p>
    <w:p w14:paraId="2CFDC3B8" w14:textId="77777777" w:rsidR="009759B7" w:rsidRPr="001000E5" w:rsidRDefault="009759B7" w:rsidP="00B52647">
      <w:pPr>
        <w:ind w:firstLine="720"/>
        <w:rPr>
          <w:rFonts w:eastAsia="Times New Roman"/>
        </w:rPr>
      </w:pPr>
    </w:p>
    <w:p w14:paraId="07F59703" w14:textId="4753DA6D" w:rsidR="00E201ED" w:rsidRPr="006E168A" w:rsidRDefault="00E201ED" w:rsidP="00E201ED">
      <w:pPr>
        <w:jc w:val="center"/>
        <w:rPr>
          <w:b/>
        </w:rPr>
      </w:pPr>
      <w:r w:rsidRPr="00523FF9">
        <w:rPr>
          <w:b/>
        </w:rPr>
        <w:t xml:space="preserve">LOCAL LAW </w:t>
      </w:r>
      <w:r w:rsidR="00523FF9" w:rsidRPr="00523FF9">
        <w:rPr>
          <w:b/>
        </w:rPr>
        <w:t xml:space="preserve">INTRO. </w:t>
      </w:r>
      <w:r w:rsidRPr="00523FF9">
        <w:rPr>
          <w:b/>
        </w:rPr>
        <w:t>NO. 2 OF 2025</w:t>
      </w:r>
    </w:p>
    <w:p w14:paraId="73AEF86C" w14:textId="77777777" w:rsidR="00E201ED" w:rsidRPr="006E168A" w:rsidRDefault="00E201ED" w:rsidP="00E201ED">
      <w:pPr>
        <w:jc w:val="center"/>
        <w:rPr>
          <w:b/>
        </w:rPr>
      </w:pPr>
    </w:p>
    <w:p w14:paraId="1A7D3921" w14:textId="3145E23B" w:rsidR="00E201ED" w:rsidRPr="006E168A" w:rsidRDefault="00E201ED" w:rsidP="00E201ED">
      <w:pPr>
        <w:jc w:val="center"/>
        <w:rPr>
          <w:b/>
        </w:rPr>
      </w:pPr>
      <w:r w:rsidRPr="006E168A">
        <w:rPr>
          <w:b/>
        </w:rPr>
        <w:t xml:space="preserve">LOCAL LAW AUTHORIZING 12- AND </w:t>
      </w:r>
      <w:r w:rsidR="00611B99" w:rsidRPr="006E168A">
        <w:rPr>
          <w:b/>
        </w:rPr>
        <w:t>13-YEAR-OLD</w:t>
      </w:r>
      <w:r w:rsidRPr="006E168A">
        <w:rPr>
          <w:b/>
        </w:rPr>
        <w:t xml:space="preserve"> LICENSED HUNTERS TO HUNT DEER WITH A FIREARM OR CROSSBOW DURING HUNTING SEASON WITH THE SUPERVISION OF AN ADULT LICENSED HUNTER</w:t>
      </w:r>
    </w:p>
    <w:p w14:paraId="51055E0F" w14:textId="77777777" w:rsidR="00E201ED" w:rsidRPr="006E168A" w:rsidRDefault="00E201ED" w:rsidP="00E201ED">
      <w:pPr>
        <w:contextualSpacing/>
        <w:jc w:val="center"/>
        <w:rPr>
          <w:b/>
        </w:rPr>
      </w:pPr>
    </w:p>
    <w:p w14:paraId="55F652B2" w14:textId="77777777" w:rsidR="00E201ED" w:rsidRPr="006E168A" w:rsidRDefault="00E201ED" w:rsidP="00E201ED">
      <w:pPr>
        <w:contextualSpacing/>
        <w:rPr>
          <w:b/>
        </w:rPr>
      </w:pPr>
      <w:proofErr w:type="gramStart"/>
      <w:r w:rsidRPr="006E168A">
        <w:rPr>
          <w:b/>
        </w:rPr>
        <w:t>BE IT</w:t>
      </w:r>
      <w:proofErr w:type="gramEnd"/>
      <w:r w:rsidRPr="006E168A">
        <w:rPr>
          <w:b/>
        </w:rPr>
        <w:t xml:space="preserve"> ENACTED by the Delaware County Board of Supervisors as follows:</w:t>
      </w:r>
    </w:p>
    <w:p w14:paraId="65CF4A0F" w14:textId="77777777" w:rsidR="00E201ED" w:rsidRPr="006E168A" w:rsidRDefault="00E201ED" w:rsidP="00E201ED">
      <w:pPr>
        <w:contextualSpacing/>
        <w:jc w:val="center"/>
        <w:rPr>
          <w:b/>
        </w:rPr>
      </w:pPr>
    </w:p>
    <w:p w14:paraId="5C5901A8" w14:textId="77777777" w:rsidR="00E201ED" w:rsidRPr="006E168A" w:rsidRDefault="00E201ED" w:rsidP="00E201ED">
      <w:pPr>
        <w:contextualSpacing/>
        <w:rPr>
          <w:b/>
        </w:rPr>
      </w:pPr>
      <w:r w:rsidRPr="006E168A">
        <w:rPr>
          <w:b/>
        </w:rPr>
        <w:t>Section 1. Legislative Intent</w:t>
      </w:r>
    </w:p>
    <w:p w14:paraId="5DA16C8F" w14:textId="77777777" w:rsidR="00E201ED" w:rsidRPr="006E168A" w:rsidRDefault="00E201ED" w:rsidP="00E201ED">
      <w:pPr>
        <w:contextualSpacing/>
        <w:rPr>
          <w:b/>
        </w:rPr>
      </w:pPr>
    </w:p>
    <w:p w14:paraId="14CEA4AF" w14:textId="77777777" w:rsidR="00E201ED" w:rsidRPr="006E168A" w:rsidRDefault="00E201ED" w:rsidP="00E201ED">
      <w:pPr>
        <w:contextualSpacing/>
      </w:pPr>
      <w:r w:rsidRPr="006E168A">
        <w:t>The intent of this Local Law is to authorize Delaware County to permit 12- and 13-year-old individuals to continue to participate in the hunting opportunities in accordance with Environment Conservation Law § 11-0935.  In 2021, New York State established a pilot program, allowing young hunters, ages 12 and 13, to hunt deer with firearms and crossbow through 2025 if a county authorizes such action within their municipality. The State recently extended the pilot program through 2028.  Delaware County passed a local law in 2024 to allow youth hunters to participate in the pilot program through 2025 and is passing this local law to extend the County’s participation in this program through December 31, 2028.</w:t>
      </w:r>
    </w:p>
    <w:p w14:paraId="56909548" w14:textId="77777777" w:rsidR="00E201ED" w:rsidRPr="006E168A" w:rsidRDefault="00E201ED" w:rsidP="00E201ED">
      <w:pPr>
        <w:contextualSpacing/>
        <w:rPr>
          <w:b/>
          <w:bCs/>
        </w:rPr>
      </w:pPr>
    </w:p>
    <w:p w14:paraId="03BBBE7B" w14:textId="77777777" w:rsidR="00E201ED" w:rsidRPr="006E168A" w:rsidRDefault="00E201ED" w:rsidP="00E201ED">
      <w:pPr>
        <w:contextualSpacing/>
      </w:pPr>
      <w:r w:rsidRPr="006E168A">
        <w:rPr>
          <w:b/>
          <w:bCs/>
        </w:rPr>
        <w:t>Section 2.</w:t>
      </w:r>
      <w:r w:rsidRPr="006E168A">
        <w:t xml:space="preserve"> Pilot Program Authorization</w:t>
      </w:r>
    </w:p>
    <w:p w14:paraId="5487278F" w14:textId="77777777" w:rsidR="00E201ED" w:rsidRPr="006E168A" w:rsidRDefault="00E201ED" w:rsidP="00E201ED">
      <w:pPr>
        <w:contextualSpacing/>
      </w:pPr>
    </w:p>
    <w:p w14:paraId="60057F99" w14:textId="77777777" w:rsidR="00E201ED" w:rsidRPr="006E168A" w:rsidRDefault="00E201ED" w:rsidP="00E201ED">
      <w:pPr>
        <w:contextualSpacing/>
      </w:pPr>
      <w:r w:rsidRPr="006E168A">
        <w:t>Pursuant to Environmental Conservation Law, ECL 11-0935, Delaware County elects to continue to participate in the program to allow for young hunters, ages twelve (12) and thirteen (13), to hunt deer with a firearm, to include rifles, shotguns, and muzzle loaded firearms or crossbow through 2028.</w:t>
      </w:r>
    </w:p>
    <w:p w14:paraId="4DFD0AF0" w14:textId="77777777" w:rsidR="00E201ED" w:rsidRPr="006E168A" w:rsidRDefault="00E201ED" w:rsidP="00E201ED">
      <w:pPr>
        <w:contextualSpacing/>
        <w:rPr>
          <w:b/>
          <w:bCs/>
        </w:rPr>
      </w:pPr>
    </w:p>
    <w:p w14:paraId="7F998AC6" w14:textId="77777777" w:rsidR="00E201ED" w:rsidRPr="006E168A" w:rsidRDefault="00E201ED" w:rsidP="00E201ED">
      <w:pPr>
        <w:contextualSpacing/>
      </w:pPr>
      <w:r w:rsidRPr="006E168A">
        <w:rPr>
          <w:b/>
          <w:bCs/>
        </w:rPr>
        <w:t>Section 3</w:t>
      </w:r>
      <w:r w:rsidRPr="006E168A">
        <w:t>. State Requirements to Adhere Once Authorized</w:t>
      </w:r>
    </w:p>
    <w:p w14:paraId="472DA391" w14:textId="77777777" w:rsidR="009D1426" w:rsidRDefault="009D1426" w:rsidP="00E201ED">
      <w:pPr>
        <w:contextualSpacing/>
      </w:pPr>
    </w:p>
    <w:p w14:paraId="51A627C9" w14:textId="2563913D" w:rsidR="00E201ED" w:rsidRPr="006E168A" w:rsidRDefault="00E201ED" w:rsidP="00E201ED">
      <w:pPr>
        <w:contextualSpacing/>
      </w:pPr>
      <w:r w:rsidRPr="006E168A">
        <w:t xml:space="preserve">Twelve (12) and thirteen (13) </w:t>
      </w:r>
      <w:r w:rsidR="00C95390" w:rsidRPr="006E168A">
        <w:t>year-old</w:t>
      </w:r>
      <w:r w:rsidRPr="006E168A">
        <w:t xml:space="preserve"> licensed hunters shall be allowed to hunt deer with the following requirements to be followed:</w:t>
      </w:r>
    </w:p>
    <w:p w14:paraId="6E5122E2" w14:textId="77777777" w:rsidR="00E201ED" w:rsidRPr="006E168A" w:rsidRDefault="00E201ED" w:rsidP="00E201ED">
      <w:pPr>
        <w:contextualSpacing/>
      </w:pPr>
    </w:p>
    <w:p w14:paraId="39B42247" w14:textId="77777777" w:rsidR="00E201ED" w:rsidRPr="006E168A" w:rsidRDefault="00E201ED" w:rsidP="00E201ED">
      <w:pPr>
        <w:pStyle w:val="ListParagraph"/>
        <w:widowControl w:val="0"/>
        <w:numPr>
          <w:ilvl w:val="0"/>
          <w:numId w:val="1"/>
        </w:numPr>
        <w:spacing w:after="0" w:line="240" w:lineRule="auto"/>
        <w:rPr>
          <w:rFonts w:ascii="Times New Roman" w:hAnsi="Times New Roman" w:cs="Times New Roman"/>
        </w:rPr>
      </w:pPr>
      <w:r w:rsidRPr="006E168A">
        <w:rPr>
          <w:rFonts w:ascii="Times New Roman" w:hAnsi="Times New Roman" w:cs="Times New Roman"/>
        </w:rPr>
        <w:t>Twelve (12) and thirteen (13) year old licensed hunters shall be under the supervision of a licensed adult hunter, age 21 years or older, with a rifle, shotgun, or muzzle loading firearm in areas where and during the hunting season in which such firearms may be used; and</w:t>
      </w:r>
    </w:p>
    <w:p w14:paraId="4E93C01B" w14:textId="77777777" w:rsidR="00E201ED" w:rsidRPr="006E168A" w:rsidRDefault="00E201ED" w:rsidP="00611B99">
      <w:pPr>
        <w:pStyle w:val="ListParagraph"/>
        <w:widowControl w:val="0"/>
        <w:numPr>
          <w:ilvl w:val="0"/>
          <w:numId w:val="1"/>
        </w:numPr>
        <w:spacing w:after="0" w:line="240" w:lineRule="auto"/>
        <w:rPr>
          <w:rFonts w:ascii="Times New Roman" w:hAnsi="Times New Roman" w:cs="Times New Roman"/>
        </w:rPr>
      </w:pPr>
      <w:r w:rsidRPr="006E168A">
        <w:rPr>
          <w:rFonts w:ascii="Times New Roman" w:hAnsi="Times New Roman" w:cs="Times New Roman"/>
        </w:rPr>
        <w:t>Twelve (12) and thirteen (13) year old licensed hunters shall be allowed to hunt deer under the supervision of a licensed adult hunter</w:t>
      </w:r>
      <w:proofErr w:type="gramStart"/>
      <w:r w:rsidRPr="006E168A">
        <w:rPr>
          <w:rFonts w:ascii="Times New Roman" w:hAnsi="Times New Roman" w:cs="Times New Roman"/>
        </w:rPr>
        <w:t>, age</w:t>
      </w:r>
      <w:proofErr w:type="gramEnd"/>
      <w:r w:rsidRPr="006E168A">
        <w:rPr>
          <w:rFonts w:ascii="Times New Roman" w:hAnsi="Times New Roman" w:cs="Times New Roman"/>
        </w:rPr>
        <w:t xml:space="preserve"> 21 years or older, with a crossbow during the times when other hunters may use crossbows; and</w:t>
      </w:r>
    </w:p>
    <w:p w14:paraId="153D9C22" w14:textId="77777777" w:rsidR="00E201ED" w:rsidRPr="006E168A" w:rsidRDefault="00E201ED" w:rsidP="00E201ED">
      <w:pPr>
        <w:pStyle w:val="ListParagraph"/>
        <w:widowControl w:val="0"/>
        <w:numPr>
          <w:ilvl w:val="0"/>
          <w:numId w:val="1"/>
        </w:numPr>
        <w:spacing w:after="0" w:line="240" w:lineRule="auto"/>
        <w:rPr>
          <w:rFonts w:ascii="Times New Roman" w:hAnsi="Times New Roman" w:cs="Times New Roman"/>
        </w:rPr>
      </w:pPr>
      <w:r w:rsidRPr="006E168A">
        <w:rPr>
          <w:rFonts w:ascii="Times New Roman" w:hAnsi="Times New Roman" w:cs="Times New Roman"/>
        </w:rPr>
        <w:t xml:space="preserve">Supervision of a licensed adult hunter, age twenty-one (21) years or older, with at least three (3) years of experience who exercises dominion and control over the youth hunter </w:t>
      </w:r>
      <w:proofErr w:type="gramStart"/>
      <w:r w:rsidRPr="006E168A">
        <w:rPr>
          <w:rFonts w:ascii="Times New Roman" w:hAnsi="Times New Roman" w:cs="Times New Roman"/>
        </w:rPr>
        <w:t>at all times</w:t>
      </w:r>
      <w:proofErr w:type="gramEnd"/>
      <w:r w:rsidRPr="006E168A">
        <w:rPr>
          <w:rFonts w:ascii="Times New Roman" w:hAnsi="Times New Roman" w:cs="Times New Roman"/>
        </w:rPr>
        <w:t xml:space="preserve"> is required; and</w:t>
      </w:r>
    </w:p>
    <w:p w14:paraId="779B9366" w14:textId="7CBD4F86" w:rsidR="00E201ED" w:rsidRPr="006E168A" w:rsidRDefault="00E201ED" w:rsidP="00E201ED">
      <w:pPr>
        <w:pStyle w:val="ListParagraph"/>
        <w:widowControl w:val="0"/>
        <w:numPr>
          <w:ilvl w:val="0"/>
          <w:numId w:val="1"/>
        </w:numPr>
        <w:spacing w:after="0" w:line="240" w:lineRule="auto"/>
        <w:rPr>
          <w:rFonts w:ascii="Times New Roman" w:hAnsi="Times New Roman" w:cs="Times New Roman"/>
        </w:rPr>
      </w:pPr>
      <w:r w:rsidRPr="006E168A">
        <w:rPr>
          <w:rFonts w:ascii="Times New Roman" w:hAnsi="Times New Roman" w:cs="Times New Roman"/>
        </w:rPr>
        <w:lastRenderedPageBreak/>
        <w:t>All licensed twelve (12) and thirteen (13) year</w:t>
      </w:r>
      <w:r w:rsidR="003B341D">
        <w:rPr>
          <w:rFonts w:ascii="Times New Roman" w:hAnsi="Times New Roman" w:cs="Times New Roman"/>
        </w:rPr>
        <w:t>-</w:t>
      </w:r>
      <w:r w:rsidRPr="006E168A">
        <w:rPr>
          <w:rFonts w:ascii="Times New Roman" w:hAnsi="Times New Roman" w:cs="Times New Roman"/>
        </w:rPr>
        <w:t>old hunters as well as their adult supervisors shall be required to wear fluorescent orange or pink clothing while engaged in hunting to an extent and covering so designated pursuant to the law, rules, and regulations promulgated by the State of New York; and</w:t>
      </w:r>
    </w:p>
    <w:p w14:paraId="2672A219" w14:textId="5132CB6C" w:rsidR="00E201ED" w:rsidRPr="006E168A" w:rsidRDefault="00E201ED" w:rsidP="00B52647">
      <w:pPr>
        <w:pStyle w:val="ListParagraph"/>
        <w:keepNext/>
        <w:keepLines/>
        <w:widowControl w:val="0"/>
        <w:numPr>
          <w:ilvl w:val="0"/>
          <w:numId w:val="1"/>
        </w:numPr>
        <w:spacing w:after="0" w:line="240" w:lineRule="auto"/>
        <w:rPr>
          <w:rFonts w:ascii="Times New Roman" w:hAnsi="Times New Roman" w:cs="Times New Roman"/>
        </w:rPr>
      </w:pPr>
      <w:r w:rsidRPr="006E168A">
        <w:rPr>
          <w:rFonts w:ascii="Times New Roman" w:hAnsi="Times New Roman" w:cs="Times New Roman"/>
        </w:rPr>
        <w:t>All licensed twelve (12) and thirteen (13) year</w:t>
      </w:r>
      <w:r w:rsidR="003B341D">
        <w:rPr>
          <w:rFonts w:ascii="Times New Roman" w:hAnsi="Times New Roman" w:cs="Times New Roman"/>
        </w:rPr>
        <w:t>-</w:t>
      </w:r>
      <w:r w:rsidRPr="006E168A">
        <w:rPr>
          <w:rFonts w:ascii="Times New Roman" w:hAnsi="Times New Roman" w:cs="Times New Roman"/>
        </w:rPr>
        <w:t>old hunters shall remain at ground level while hunting deer with a crossbow, rifle, shotgun, or muzzleloader; and</w:t>
      </w:r>
    </w:p>
    <w:p w14:paraId="16C15E3E" w14:textId="06D34302" w:rsidR="00E201ED" w:rsidRPr="006E168A" w:rsidRDefault="00E201ED" w:rsidP="00B52647">
      <w:pPr>
        <w:pStyle w:val="ListParagraph"/>
        <w:keepNext/>
        <w:keepLines/>
        <w:widowControl w:val="0"/>
        <w:numPr>
          <w:ilvl w:val="0"/>
          <w:numId w:val="1"/>
        </w:numPr>
        <w:spacing w:after="0" w:line="240" w:lineRule="auto"/>
        <w:rPr>
          <w:rFonts w:ascii="Times New Roman" w:hAnsi="Times New Roman" w:cs="Times New Roman"/>
        </w:rPr>
      </w:pPr>
      <w:r w:rsidRPr="006E168A">
        <w:rPr>
          <w:rFonts w:ascii="Times New Roman" w:hAnsi="Times New Roman" w:cs="Times New Roman"/>
        </w:rPr>
        <w:t xml:space="preserve">Notwithstanding any State or Federal Law to the contrary, this local law shall not authorize the hunting of bear by twelve (12) and thirteen (13) </w:t>
      </w:r>
      <w:r w:rsidR="00E40439" w:rsidRPr="006E168A">
        <w:rPr>
          <w:rFonts w:ascii="Times New Roman" w:hAnsi="Times New Roman" w:cs="Times New Roman"/>
        </w:rPr>
        <w:t>year</w:t>
      </w:r>
      <w:r w:rsidR="00E40439">
        <w:rPr>
          <w:rFonts w:ascii="Times New Roman" w:hAnsi="Times New Roman" w:cs="Times New Roman"/>
        </w:rPr>
        <w:t>-</w:t>
      </w:r>
      <w:r w:rsidR="00E40439" w:rsidRPr="006E168A">
        <w:rPr>
          <w:rFonts w:ascii="Times New Roman" w:hAnsi="Times New Roman" w:cs="Times New Roman"/>
        </w:rPr>
        <w:t>olds</w:t>
      </w:r>
      <w:r w:rsidRPr="006E168A">
        <w:rPr>
          <w:rFonts w:ascii="Times New Roman" w:hAnsi="Times New Roman" w:cs="Times New Roman"/>
        </w:rPr>
        <w:t xml:space="preserve"> with a firearm or crossbow.</w:t>
      </w:r>
    </w:p>
    <w:p w14:paraId="13493D1A" w14:textId="77777777" w:rsidR="00E201ED" w:rsidRPr="006E168A" w:rsidRDefault="00E201ED" w:rsidP="00E201ED">
      <w:pPr>
        <w:contextualSpacing/>
        <w:rPr>
          <w:b/>
          <w:bCs/>
        </w:rPr>
      </w:pPr>
    </w:p>
    <w:p w14:paraId="7BB9DA58" w14:textId="77777777" w:rsidR="00E201ED" w:rsidRPr="006E168A" w:rsidRDefault="00E201ED" w:rsidP="00E201ED">
      <w:pPr>
        <w:contextualSpacing/>
      </w:pPr>
      <w:r w:rsidRPr="006E168A">
        <w:rPr>
          <w:b/>
          <w:bCs/>
        </w:rPr>
        <w:t>Section 4.</w:t>
      </w:r>
      <w:r w:rsidRPr="006E168A">
        <w:t xml:space="preserve"> Local Law Filing Requirements</w:t>
      </w:r>
    </w:p>
    <w:p w14:paraId="23FA623F" w14:textId="77777777" w:rsidR="00E201ED" w:rsidRPr="006E168A" w:rsidRDefault="00E201ED" w:rsidP="00E201ED">
      <w:pPr>
        <w:contextualSpacing/>
      </w:pPr>
    </w:p>
    <w:p w14:paraId="5797E387" w14:textId="77777777" w:rsidR="00E201ED" w:rsidRPr="006E168A" w:rsidRDefault="00E201ED" w:rsidP="00E201ED">
      <w:pPr>
        <w:contextualSpacing/>
      </w:pPr>
      <w:r w:rsidRPr="006E168A">
        <w:t>A copy of this local law shall be sent to the New York State Department of Conservation as well as the NYS Department of State</w:t>
      </w:r>
    </w:p>
    <w:p w14:paraId="7900874F" w14:textId="77777777" w:rsidR="00E201ED" w:rsidRPr="006E168A" w:rsidRDefault="00E201ED" w:rsidP="00E201ED">
      <w:pPr>
        <w:contextualSpacing/>
        <w:rPr>
          <w:b/>
        </w:rPr>
      </w:pPr>
    </w:p>
    <w:p w14:paraId="2453D6AA" w14:textId="77777777" w:rsidR="00E201ED" w:rsidRPr="006E168A" w:rsidRDefault="00E201ED" w:rsidP="00E201ED">
      <w:pPr>
        <w:contextualSpacing/>
        <w:rPr>
          <w:b/>
        </w:rPr>
      </w:pPr>
      <w:r w:rsidRPr="006E168A">
        <w:rPr>
          <w:b/>
        </w:rPr>
        <w:t>Section 5. Severability</w:t>
      </w:r>
    </w:p>
    <w:p w14:paraId="3F5F0010" w14:textId="77777777" w:rsidR="00E201ED" w:rsidRPr="006E168A" w:rsidRDefault="00E201ED" w:rsidP="00E201ED">
      <w:pPr>
        <w:contextualSpacing/>
        <w:rPr>
          <w:b/>
        </w:rPr>
      </w:pPr>
    </w:p>
    <w:p w14:paraId="3A924A84" w14:textId="77777777" w:rsidR="00E201ED" w:rsidRPr="006E168A" w:rsidRDefault="00E201ED" w:rsidP="00E201ED">
      <w:pPr>
        <w:contextualSpacing/>
      </w:pPr>
      <w:r w:rsidRPr="006E168A">
        <w:t>If any clause, sentence, paragraph, subdivision, section or part of this law, or the application thereof to any person, individual, corporation, firm, partnership, entity or circumstance shall be adjudged by any court of competent jurisdiction to be invalid or unconstitutional, such order or judgment shall not affect, impair, effect or invalidate the remainder thereof, but shall be confined in its operation to the clause, sentence, paragraph, subdivision, section or part of this law or in its application to the person, individual, corporation, firm, partnership, entity or circumstance directly involved in the controversy in which such order or judgment shall be rendered.</w:t>
      </w:r>
    </w:p>
    <w:p w14:paraId="19418897" w14:textId="77777777" w:rsidR="00E201ED" w:rsidRPr="006E168A" w:rsidRDefault="00E201ED" w:rsidP="00E201ED">
      <w:pPr>
        <w:contextualSpacing/>
        <w:rPr>
          <w:b/>
        </w:rPr>
      </w:pPr>
    </w:p>
    <w:p w14:paraId="0221CC25" w14:textId="77777777" w:rsidR="00E201ED" w:rsidRPr="006E168A" w:rsidRDefault="00E201ED" w:rsidP="00E201ED">
      <w:pPr>
        <w:contextualSpacing/>
        <w:rPr>
          <w:b/>
        </w:rPr>
      </w:pPr>
      <w:r w:rsidRPr="006E168A">
        <w:rPr>
          <w:b/>
        </w:rPr>
        <w:t>Section 5. Effective Date</w:t>
      </w:r>
    </w:p>
    <w:p w14:paraId="65A15F43" w14:textId="77777777" w:rsidR="00E201ED" w:rsidRPr="006E168A" w:rsidRDefault="00E201ED" w:rsidP="00E201ED">
      <w:pPr>
        <w:contextualSpacing/>
        <w:rPr>
          <w:b/>
        </w:rPr>
      </w:pPr>
    </w:p>
    <w:p w14:paraId="7AD0738B" w14:textId="77777777" w:rsidR="00E201ED" w:rsidRDefault="00E201ED" w:rsidP="00E201ED">
      <w:pPr>
        <w:contextualSpacing/>
      </w:pPr>
      <w:r w:rsidRPr="006E168A">
        <w:t>This local law shall take effect immediately upon filing and publication in accordance with Section 27 of the Municipal Home Rule.</w:t>
      </w:r>
    </w:p>
    <w:p w14:paraId="0D1EC7CB" w14:textId="77777777" w:rsidR="000F66EA" w:rsidRDefault="000F66EA" w:rsidP="00E201ED">
      <w:pPr>
        <w:contextualSpacing/>
      </w:pPr>
    </w:p>
    <w:p w14:paraId="542C72B3" w14:textId="2F7009DE" w:rsidR="00D2044C" w:rsidRDefault="00920488" w:rsidP="003977CA">
      <w:pPr>
        <w:keepNext/>
        <w:keepLines/>
        <w:ind w:firstLine="720"/>
        <w:contextualSpacing/>
      </w:pPr>
      <w:r w:rsidRPr="004E6915">
        <w:t xml:space="preserve">Mr. Kosier said the youth hunting program has been enacted in the past as a pilot program and has gone well. </w:t>
      </w:r>
      <w:r w:rsidR="00CF41AE">
        <w:t xml:space="preserve"> </w:t>
      </w:r>
      <w:r w:rsidR="008376A7">
        <w:t>He stated</w:t>
      </w:r>
      <w:r w:rsidR="004E6915" w:rsidRPr="004E6915">
        <w:t xml:space="preserve"> youth hunters are required to complete a hunter’s safety course, making them safer hunters </w:t>
      </w:r>
      <w:r w:rsidR="00AD4303">
        <w:t>and they hunt with</w:t>
      </w:r>
      <w:r w:rsidR="004E6915" w:rsidRPr="004E6915">
        <w:t xml:space="preserve"> an adult.</w:t>
      </w:r>
      <w:r w:rsidR="00AD4303">
        <w:t xml:space="preserve"> </w:t>
      </w:r>
      <w:r w:rsidR="001000E5">
        <w:t xml:space="preserve"> </w:t>
      </w:r>
      <w:r w:rsidR="00AD4303">
        <w:t>This opportunity is met with great enthusiasm.</w:t>
      </w:r>
    </w:p>
    <w:p w14:paraId="52292911" w14:textId="77777777" w:rsidR="00D2044C" w:rsidRDefault="00D2044C" w:rsidP="00E201ED">
      <w:pPr>
        <w:contextualSpacing/>
      </w:pPr>
    </w:p>
    <w:p w14:paraId="7A870546" w14:textId="4AA669E5" w:rsidR="00616AF5" w:rsidRDefault="00616AF5" w:rsidP="00616AF5">
      <w:pPr>
        <w:widowControl/>
        <w:autoSpaceDE/>
        <w:autoSpaceDN/>
        <w:adjustRightInd/>
        <w:ind w:firstLine="720"/>
        <w:rPr>
          <w:rFonts w:eastAsia="Times New Roman"/>
        </w:rPr>
      </w:pPr>
      <w:r w:rsidRPr="00CB7828">
        <w:rPr>
          <w:rFonts w:eastAsia="Times New Roman"/>
        </w:rPr>
        <w:t xml:space="preserve">Mr. </w:t>
      </w:r>
      <w:r>
        <w:rPr>
          <w:rFonts w:eastAsia="Times New Roman"/>
        </w:rPr>
        <w:t>Kosier</w:t>
      </w:r>
      <w:r w:rsidRPr="00CB7828">
        <w:rPr>
          <w:rFonts w:eastAsia="Times New Roman"/>
        </w:rPr>
        <w:t xml:space="preserve"> offered the following resolution and moved its adoption:</w:t>
      </w:r>
    </w:p>
    <w:p w14:paraId="0CAC931C" w14:textId="77777777" w:rsidR="00616AF5" w:rsidRPr="006E168A" w:rsidRDefault="00616AF5" w:rsidP="00E201ED">
      <w:pPr>
        <w:contextualSpacing/>
      </w:pPr>
    </w:p>
    <w:p w14:paraId="72ABDBF2" w14:textId="1A9953C6" w:rsidR="00031BF2" w:rsidRPr="006E168A" w:rsidRDefault="00031BF2" w:rsidP="00B412EC">
      <w:pPr>
        <w:keepNext/>
        <w:keepLines/>
        <w:jc w:val="center"/>
        <w:rPr>
          <w:b/>
          <w:bCs/>
        </w:rPr>
      </w:pPr>
      <w:r w:rsidRPr="006E168A">
        <w:rPr>
          <w:b/>
          <w:bCs/>
        </w:rPr>
        <w:t>RESOLUTION NO.</w:t>
      </w:r>
      <w:r>
        <w:rPr>
          <w:b/>
          <w:bCs/>
        </w:rPr>
        <w:t xml:space="preserve"> 154</w:t>
      </w:r>
    </w:p>
    <w:p w14:paraId="4621D6B6" w14:textId="77777777" w:rsidR="00031BF2" w:rsidRPr="006E168A" w:rsidRDefault="00031BF2" w:rsidP="00B412EC">
      <w:pPr>
        <w:keepNext/>
        <w:keepLines/>
        <w:jc w:val="center"/>
        <w:rPr>
          <w:b/>
          <w:bCs/>
        </w:rPr>
      </w:pPr>
    </w:p>
    <w:p w14:paraId="1B36F171" w14:textId="77777777" w:rsidR="00031BF2" w:rsidRPr="006E168A" w:rsidRDefault="00031BF2" w:rsidP="00B412EC">
      <w:pPr>
        <w:keepNext/>
        <w:keepLines/>
        <w:jc w:val="center"/>
        <w:rPr>
          <w:b/>
          <w:bCs/>
          <w:caps/>
        </w:rPr>
      </w:pPr>
      <w:r w:rsidRPr="006E168A">
        <w:rPr>
          <w:b/>
          <w:bCs/>
          <w:caps/>
        </w:rPr>
        <w:t>TITLE:  PUBLIC HEARING ON Local Law INTRO. NO. 2 OF 2025</w:t>
      </w:r>
    </w:p>
    <w:p w14:paraId="25D9300E" w14:textId="77777777" w:rsidR="00031BF2" w:rsidRPr="006E168A" w:rsidRDefault="00031BF2" w:rsidP="00B412EC">
      <w:pPr>
        <w:keepNext/>
        <w:keepLines/>
        <w:contextualSpacing/>
        <w:jc w:val="center"/>
        <w:rPr>
          <w:b/>
        </w:rPr>
      </w:pPr>
      <w:r w:rsidRPr="006E168A">
        <w:rPr>
          <w:b/>
        </w:rPr>
        <w:t>LOCAL LAW AUTHORIZING 12- AND 13-YEAR-OLD LICENSED HUNTERS TO HUNT DEER WITH A FIREARM OR CROSSBOW DURING HUNTING SEASON WITH THE SUPERVISION OF AN ADULT LICENSED HUNTER</w:t>
      </w:r>
    </w:p>
    <w:p w14:paraId="18153ED0" w14:textId="77777777" w:rsidR="00031BF2" w:rsidRPr="006E168A" w:rsidRDefault="00031BF2" w:rsidP="00031BF2">
      <w:pPr>
        <w:contextualSpacing/>
        <w:jc w:val="center"/>
        <w:rPr>
          <w:b/>
        </w:rPr>
      </w:pPr>
    </w:p>
    <w:p w14:paraId="02176E1C" w14:textId="4530EEF7" w:rsidR="00031BF2" w:rsidRPr="006E168A" w:rsidRDefault="00031BF2" w:rsidP="008B77B5">
      <w:pPr>
        <w:ind w:firstLine="720"/>
        <w:contextualSpacing/>
        <w:rPr>
          <w:bCs/>
        </w:rPr>
      </w:pPr>
      <w:proofErr w:type="gramStart"/>
      <w:r w:rsidRPr="006E168A">
        <w:rPr>
          <w:b/>
        </w:rPr>
        <w:t>WHEREAS,</w:t>
      </w:r>
      <w:proofErr w:type="gramEnd"/>
      <w:r w:rsidRPr="006E168A">
        <w:rPr>
          <w:b/>
        </w:rPr>
        <w:t xml:space="preserve"> </w:t>
      </w:r>
      <w:r w:rsidRPr="006E168A">
        <w:rPr>
          <w:bCs/>
        </w:rPr>
        <w:t xml:space="preserve">a proposed local law authorizing 12- and </w:t>
      </w:r>
      <w:r w:rsidR="00496B5E" w:rsidRPr="006E168A">
        <w:rPr>
          <w:bCs/>
        </w:rPr>
        <w:t>13-year-old</w:t>
      </w:r>
      <w:r w:rsidRPr="006E168A">
        <w:rPr>
          <w:bCs/>
        </w:rPr>
        <w:t xml:space="preserve"> licensed hunters to hunt deer with a firearm or crossbow during hunting season with the supervision of an adult </w:t>
      </w:r>
      <w:r w:rsidRPr="006E168A">
        <w:rPr>
          <w:bCs/>
        </w:rPr>
        <w:lastRenderedPageBreak/>
        <w:t>licensed hunter in Delaware County has been offered for adoption by the Board of Supervisors.</w:t>
      </w:r>
    </w:p>
    <w:p w14:paraId="57E7D2A8" w14:textId="77777777" w:rsidR="00031BF2" w:rsidRPr="006E168A" w:rsidRDefault="00031BF2" w:rsidP="00031BF2">
      <w:pPr>
        <w:contextualSpacing/>
        <w:rPr>
          <w:bCs/>
        </w:rPr>
      </w:pPr>
    </w:p>
    <w:p w14:paraId="7389507F" w14:textId="77777777" w:rsidR="00031BF2" w:rsidRPr="006E168A" w:rsidRDefault="00031BF2" w:rsidP="00031BF2">
      <w:pPr>
        <w:ind w:firstLine="720"/>
        <w:contextualSpacing/>
        <w:rPr>
          <w:bCs/>
        </w:rPr>
      </w:pPr>
      <w:r w:rsidRPr="006E168A">
        <w:rPr>
          <w:b/>
        </w:rPr>
        <w:t>NOW, THEREFORE, BE IT RESOLVED</w:t>
      </w:r>
      <w:r w:rsidRPr="006E168A">
        <w:rPr>
          <w:bCs/>
        </w:rPr>
        <w:t xml:space="preserve"> that a public hearing be held on the 8</w:t>
      </w:r>
      <w:r w:rsidRPr="006E168A">
        <w:rPr>
          <w:bCs/>
          <w:vertAlign w:val="superscript"/>
        </w:rPr>
        <w:t>th</w:t>
      </w:r>
      <w:r w:rsidRPr="006E168A">
        <w:rPr>
          <w:bCs/>
        </w:rPr>
        <w:t xml:space="preserve"> day of October 2025 at 1:05 p.m. at the Delaware County Office Building located at 111 Main Street, Delhi, New York.</w:t>
      </w:r>
    </w:p>
    <w:p w14:paraId="036BE2ED" w14:textId="77777777" w:rsidR="003B341D" w:rsidRDefault="003B341D" w:rsidP="000F66EA">
      <w:pPr>
        <w:rPr>
          <w:rFonts w:eastAsia="Times New Roman"/>
        </w:rPr>
      </w:pPr>
    </w:p>
    <w:p w14:paraId="045763DC" w14:textId="199A83CA" w:rsidR="00A77465" w:rsidRDefault="00A77465" w:rsidP="00A77465">
      <w:pPr>
        <w:widowControl/>
        <w:autoSpaceDE/>
        <w:autoSpaceDN/>
        <w:adjustRightInd/>
        <w:ind w:firstLine="720"/>
        <w:rPr>
          <w:rFonts w:eastAsia="Times New Roman"/>
        </w:rPr>
      </w:pPr>
      <w:r w:rsidRPr="00CB7828">
        <w:rPr>
          <w:rFonts w:eastAsia="Times New Roman"/>
        </w:rPr>
        <w:t>The resolution was seconded by Mr</w:t>
      </w:r>
      <w:r>
        <w:rPr>
          <w:rFonts w:eastAsia="Times New Roman"/>
        </w:rPr>
        <w:t xml:space="preserve">s. Driscoll </w:t>
      </w:r>
      <w:r w:rsidRPr="00CB7828">
        <w:rPr>
          <w:rFonts w:eastAsia="Times New Roman"/>
        </w:rPr>
        <w:t xml:space="preserve">and </w:t>
      </w:r>
      <w:r w:rsidR="000F66EA">
        <w:rPr>
          <w:rFonts w:eastAsia="Times New Roman"/>
        </w:rPr>
        <w:t>unanimously adopted.</w:t>
      </w:r>
    </w:p>
    <w:p w14:paraId="62A684A5" w14:textId="77777777" w:rsidR="00B17303" w:rsidRDefault="00B17303" w:rsidP="00A77465">
      <w:pPr>
        <w:widowControl/>
        <w:autoSpaceDE/>
        <w:autoSpaceDN/>
        <w:adjustRightInd/>
        <w:ind w:firstLine="720"/>
        <w:rPr>
          <w:rFonts w:eastAsia="Times New Roman"/>
        </w:rPr>
      </w:pPr>
    </w:p>
    <w:p w14:paraId="72A7E94E" w14:textId="77B7C058" w:rsidR="000F66EA" w:rsidRDefault="000F66EA" w:rsidP="000F66EA">
      <w:pPr>
        <w:ind w:firstLine="720"/>
        <w:rPr>
          <w:rFonts w:eastAsia="Times New Roman"/>
        </w:rPr>
      </w:pPr>
      <w:r w:rsidRPr="004E6915">
        <w:rPr>
          <w:bCs/>
        </w:rPr>
        <w:t>Ms. Mol</w:t>
      </w:r>
      <w:r w:rsidRPr="004E6915">
        <w:rPr>
          <w:rFonts w:eastAsia="Times New Roman"/>
        </w:rPr>
        <w:t xml:space="preserve">é reiterated the public </w:t>
      </w:r>
      <w:proofErr w:type="gramStart"/>
      <w:r w:rsidRPr="004E6915">
        <w:rPr>
          <w:rFonts w:eastAsia="Times New Roman"/>
        </w:rPr>
        <w:t>hearing</w:t>
      </w:r>
      <w:proofErr w:type="gramEnd"/>
      <w:r w:rsidRPr="004E6915">
        <w:rPr>
          <w:rFonts w:eastAsia="Times New Roman"/>
        </w:rPr>
        <w:t xml:space="preserve"> will be held on Wednesday, October 8 in the Supervisors’ meeting room at 1:05 p.m.</w:t>
      </w:r>
    </w:p>
    <w:p w14:paraId="70AFC554" w14:textId="77777777" w:rsidR="000F66EA" w:rsidRDefault="000F66EA" w:rsidP="00A77465">
      <w:pPr>
        <w:widowControl/>
        <w:autoSpaceDE/>
        <w:autoSpaceDN/>
        <w:adjustRightInd/>
        <w:ind w:firstLine="720"/>
        <w:rPr>
          <w:rFonts w:eastAsia="Times New Roman"/>
        </w:rPr>
      </w:pPr>
    </w:p>
    <w:p w14:paraId="3EA8BE2C" w14:textId="70DB66D1" w:rsidR="00B17303" w:rsidRDefault="00B17303" w:rsidP="00B17303">
      <w:pPr>
        <w:widowControl/>
        <w:autoSpaceDE/>
        <w:autoSpaceDN/>
        <w:adjustRightInd/>
        <w:ind w:firstLine="720"/>
        <w:rPr>
          <w:rFonts w:eastAsia="Times New Roman"/>
        </w:rPr>
      </w:pPr>
      <w:r w:rsidRPr="00CB7828">
        <w:rPr>
          <w:rFonts w:eastAsia="Times New Roman"/>
        </w:rPr>
        <w:t xml:space="preserve">Mr. </w:t>
      </w:r>
      <w:r>
        <w:rPr>
          <w:rFonts w:eastAsia="Times New Roman"/>
        </w:rPr>
        <w:t>Kosier</w:t>
      </w:r>
      <w:r w:rsidRPr="00CB7828">
        <w:rPr>
          <w:rFonts w:eastAsia="Times New Roman"/>
        </w:rPr>
        <w:t xml:space="preserve"> offered the following resolution and moved its adoption:</w:t>
      </w:r>
    </w:p>
    <w:p w14:paraId="710A9951" w14:textId="77777777" w:rsidR="00B17303" w:rsidRPr="00CB7828" w:rsidRDefault="00B17303" w:rsidP="00A77465">
      <w:pPr>
        <w:widowControl/>
        <w:autoSpaceDE/>
        <w:autoSpaceDN/>
        <w:adjustRightInd/>
        <w:ind w:firstLine="720"/>
        <w:rPr>
          <w:rFonts w:eastAsia="Times New Roman"/>
        </w:rPr>
      </w:pPr>
    </w:p>
    <w:p w14:paraId="3D0AAE71" w14:textId="36347296" w:rsidR="00031BF2" w:rsidRPr="006E168A" w:rsidRDefault="00031BF2" w:rsidP="00031BF2">
      <w:pPr>
        <w:jc w:val="center"/>
        <w:rPr>
          <w:b/>
          <w:bCs/>
        </w:rPr>
      </w:pPr>
      <w:r w:rsidRPr="006E168A">
        <w:rPr>
          <w:b/>
          <w:bCs/>
        </w:rPr>
        <w:t xml:space="preserve">RESOLUTION NO. </w:t>
      </w:r>
      <w:r>
        <w:rPr>
          <w:b/>
          <w:bCs/>
        </w:rPr>
        <w:t>155</w:t>
      </w:r>
    </w:p>
    <w:p w14:paraId="5DD3094E" w14:textId="77777777" w:rsidR="00031BF2" w:rsidRPr="006E168A" w:rsidRDefault="00031BF2" w:rsidP="00031BF2">
      <w:pPr>
        <w:jc w:val="center"/>
        <w:rPr>
          <w:b/>
          <w:bCs/>
        </w:rPr>
      </w:pPr>
    </w:p>
    <w:p w14:paraId="0418E788" w14:textId="77777777" w:rsidR="00031BF2" w:rsidRPr="006E168A" w:rsidRDefault="00031BF2" w:rsidP="00031BF2">
      <w:pPr>
        <w:jc w:val="center"/>
        <w:rPr>
          <w:b/>
        </w:rPr>
      </w:pPr>
      <w:r w:rsidRPr="006E168A">
        <w:rPr>
          <w:b/>
        </w:rPr>
        <w:t>TITLE:  DESIGNATION OF DELAWARE COUNTY DEPARTMENT OF ECONOMIC DEVELOPMENT AS TOURISM PROMOTION AGENCY FOR DELAWARE COUNTY FOR 2026</w:t>
      </w:r>
    </w:p>
    <w:p w14:paraId="4A76F8FD" w14:textId="77777777" w:rsidR="00031BF2" w:rsidRPr="006E168A" w:rsidRDefault="00031BF2" w:rsidP="00031BF2">
      <w:pPr>
        <w:jc w:val="center"/>
      </w:pPr>
      <w:r w:rsidRPr="006E168A">
        <w:rPr>
          <w:b/>
        </w:rPr>
        <w:t>DEPARTMENT OF ECONOMIC DEVELOPMENT</w:t>
      </w:r>
    </w:p>
    <w:p w14:paraId="513ADEAC" w14:textId="77777777" w:rsidR="00031BF2" w:rsidRPr="006E168A" w:rsidRDefault="00031BF2" w:rsidP="00031BF2"/>
    <w:p w14:paraId="5A7D4160" w14:textId="77777777" w:rsidR="00031BF2" w:rsidRDefault="00031BF2" w:rsidP="00031BF2">
      <w:pPr>
        <w:ind w:firstLine="720"/>
      </w:pPr>
      <w:proofErr w:type="gramStart"/>
      <w:r w:rsidRPr="006E168A">
        <w:rPr>
          <w:b/>
          <w:bCs/>
        </w:rPr>
        <w:t>BE IT</w:t>
      </w:r>
      <w:proofErr w:type="gramEnd"/>
      <w:r w:rsidRPr="006E168A">
        <w:rPr>
          <w:b/>
          <w:bCs/>
        </w:rPr>
        <w:t xml:space="preserve"> RESOLVED</w:t>
      </w:r>
      <w:r w:rsidRPr="006E168A">
        <w:t xml:space="preserve"> </w:t>
      </w:r>
      <w:proofErr w:type="gramStart"/>
      <w:r w:rsidRPr="006E168A">
        <w:t>that</w:t>
      </w:r>
      <w:proofErr w:type="gramEnd"/>
      <w:r w:rsidRPr="006E168A">
        <w:t xml:space="preserve"> the Delaware County Department of Economic Development </w:t>
      </w:r>
      <w:proofErr w:type="gramStart"/>
      <w:r w:rsidRPr="006E168A">
        <w:t>be</w:t>
      </w:r>
      <w:proofErr w:type="gramEnd"/>
      <w:r w:rsidRPr="006E168A">
        <w:t xml:space="preserve"> designated as the Tourism Promotion Agency for Delaware County, for the purpose of making applications for and receiving grants under Section 100[6] of the Economic Development Law, with Delaware County </w:t>
      </w:r>
      <w:proofErr w:type="gramStart"/>
      <w:r w:rsidRPr="006E168A">
        <w:t>to provide</w:t>
      </w:r>
      <w:proofErr w:type="gramEnd"/>
      <w:r w:rsidRPr="006E168A">
        <w:t xml:space="preserve"> the required local matching funds for the "I Love New York" Tourism Promotion 2026 program.</w:t>
      </w:r>
    </w:p>
    <w:p w14:paraId="5DAC44CA" w14:textId="77777777" w:rsidR="00B17303" w:rsidRDefault="00B17303" w:rsidP="00031BF2">
      <w:pPr>
        <w:ind w:firstLine="720"/>
      </w:pPr>
    </w:p>
    <w:p w14:paraId="78ABAAD9" w14:textId="1BAB5BAD" w:rsidR="00B17303" w:rsidRDefault="00B17303" w:rsidP="00412689">
      <w:pPr>
        <w:widowControl/>
        <w:autoSpaceDE/>
        <w:autoSpaceDN/>
        <w:adjustRightInd/>
        <w:ind w:firstLine="720"/>
        <w:rPr>
          <w:rFonts w:eastAsia="Times New Roman"/>
        </w:rPr>
      </w:pPr>
      <w:r w:rsidRPr="00CB7828">
        <w:rPr>
          <w:rFonts w:eastAsia="Times New Roman"/>
        </w:rPr>
        <w:t>The resolution was seconded by Mr</w:t>
      </w:r>
      <w:r>
        <w:rPr>
          <w:rFonts w:eastAsia="Times New Roman"/>
        </w:rPr>
        <w:t xml:space="preserve">s. Driscoll </w:t>
      </w:r>
      <w:r w:rsidRPr="00CB7828">
        <w:rPr>
          <w:rFonts w:eastAsia="Times New Roman"/>
        </w:rPr>
        <w:t xml:space="preserve">and </w:t>
      </w:r>
      <w:r w:rsidR="000F66EA">
        <w:rPr>
          <w:rFonts w:eastAsia="Times New Roman"/>
        </w:rPr>
        <w:t>unanimously adopted.</w:t>
      </w:r>
    </w:p>
    <w:p w14:paraId="440C4352" w14:textId="77777777" w:rsidR="000F66EA" w:rsidRDefault="000F66EA" w:rsidP="00412689">
      <w:pPr>
        <w:widowControl/>
        <w:autoSpaceDE/>
        <w:autoSpaceDN/>
        <w:adjustRightInd/>
        <w:ind w:firstLine="720"/>
        <w:rPr>
          <w:rFonts w:eastAsia="Times New Roman"/>
        </w:rPr>
      </w:pPr>
    </w:p>
    <w:p w14:paraId="0EF28344" w14:textId="5641FD3E" w:rsidR="00B30F51" w:rsidRDefault="00B30F51" w:rsidP="00B30F51">
      <w:pPr>
        <w:widowControl/>
        <w:autoSpaceDE/>
        <w:autoSpaceDN/>
        <w:adjustRightInd/>
        <w:ind w:firstLine="720"/>
        <w:rPr>
          <w:rFonts w:eastAsia="Times New Roman"/>
        </w:rPr>
      </w:pPr>
      <w:r w:rsidRPr="00CB7828">
        <w:rPr>
          <w:rFonts w:eastAsia="Times New Roman"/>
        </w:rPr>
        <w:t xml:space="preserve">Mr. </w:t>
      </w:r>
      <w:r>
        <w:rPr>
          <w:rFonts w:eastAsia="Times New Roman"/>
        </w:rPr>
        <w:t>Marshfield</w:t>
      </w:r>
      <w:r w:rsidRPr="00CB7828">
        <w:rPr>
          <w:rFonts w:eastAsia="Times New Roman"/>
        </w:rPr>
        <w:t xml:space="preserve"> offered the following resolution and moved its adoption:</w:t>
      </w:r>
    </w:p>
    <w:p w14:paraId="66B3DD98" w14:textId="77777777" w:rsidR="0075054F" w:rsidRDefault="0075054F" w:rsidP="00B30F51">
      <w:pPr>
        <w:widowControl/>
        <w:autoSpaceDE/>
        <w:autoSpaceDN/>
        <w:adjustRightInd/>
        <w:ind w:firstLine="720"/>
        <w:rPr>
          <w:rFonts w:eastAsia="Times New Roman"/>
        </w:rPr>
      </w:pPr>
    </w:p>
    <w:p w14:paraId="6A4103C2" w14:textId="1D3AFFCD" w:rsidR="0006762A" w:rsidRPr="006E168A" w:rsidRDefault="0006762A" w:rsidP="0006762A">
      <w:pPr>
        <w:jc w:val="center"/>
      </w:pPr>
      <w:r w:rsidRPr="006E168A">
        <w:rPr>
          <w:b/>
          <w:bCs/>
        </w:rPr>
        <w:t xml:space="preserve">RESOLUTION NO. </w:t>
      </w:r>
      <w:r w:rsidR="00031BF2">
        <w:rPr>
          <w:b/>
          <w:bCs/>
        </w:rPr>
        <w:t>156</w:t>
      </w:r>
    </w:p>
    <w:p w14:paraId="5B3A18F8" w14:textId="77777777" w:rsidR="0006762A" w:rsidRPr="006E168A" w:rsidRDefault="0006762A" w:rsidP="0006762A">
      <w:pPr>
        <w:jc w:val="center"/>
      </w:pPr>
    </w:p>
    <w:p w14:paraId="56C07EDF" w14:textId="27E23EE3" w:rsidR="0006762A" w:rsidRPr="006E168A" w:rsidRDefault="0006762A" w:rsidP="0006762A">
      <w:pPr>
        <w:jc w:val="center"/>
        <w:rPr>
          <w:b/>
          <w:bCs/>
        </w:rPr>
      </w:pPr>
      <w:r w:rsidRPr="006E168A">
        <w:rPr>
          <w:b/>
          <w:bCs/>
        </w:rPr>
        <w:t>TITLE:  AUTHORIZATION FOR DISPOSITION OF PERSONAL PROPERTY NO LONGER NECESSARY FOR PUBLIC USE</w:t>
      </w:r>
    </w:p>
    <w:p w14:paraId="31D01EC8" w14:textId="5ED0DA1D" w:rsidR="0006762A" w:rsidRPr="006E168A" w:rsidRDefault="00366219" w:rsidP="0006762A">
      <w:pPr>
        <w:jc w:val="center"/>
        <w:rPr>
          <w:b/>
          <w:bCs/>
        </w:rPr>
      </w:pPr>
      <w:r w:rsidRPr="006E168A">
        <w:rPr>
          <w:b/>
          <w:bCs/>
        </w:rPr>
        <w:t>VETERANS SERVICE AGENCY</w:t>
      </w:r>
    </w:p>
    <w:p w14:paraId="41DD56FD" w14:textId="77777777" w:rsidR="00B412EC" w:rsidRDefault="00B412EC" w:rsidP="00B31A05">
      <w:pPr>
        <w:ind w:firstLine="720"/>
      </w:pPr>
    </w:p>
    <w:p w14:paraId="79AD7160" w14:textId="1C45EE8D" w:rsidR="00B31A05" w:rsidRPr="006E168A" w:rsidRDefault="00B31A05" w:rsidP="00B31A05">
      <w:pPr>
        <w:ind w:firstLine="720"/>
      </w:pPr>
      <w:proofErr w:type="gramStart"/>
      <w:r w:rsidRPr="006E168A">
        <w:rPr>
          <w:b/>
        </w:rPr>
        <w:t>WHEREAS</w:t>
      </w:r>
      <w:r w:rsidRPr="006E168A">
        <w:t>,</w:t>
      </w:r>
      <w:proofErr w:type="gramEnd"/>
      <w:r w:rsidRPr="006E168A">
        <w:t xml:space="preserve"> Section 215 of the County Law stipulates that the Board of Supervisors must authorize for the disposition of personal property no longer necessary for public use.</w:t>
      </w:r>
    </w:p>
    <w:p w14:paraId="0DE3733A" w14:textId="77777777" w:rsidR="00B31A05" w:rsidRPr="006E168A" w:rsidRDefault="00B31A05" w:rsidP="00B31A05">
      <w:pPr>
        <w:ind w:firstLine="720"/>
      </w:pPr>
    </w:p>
    <w:p w14:paraId="69C83B94" w14:textId="3ADA8CB5" w:rsidR="00B31A05" w:rsidRPr="006E168A" w:rsidRDefault="00B31A05" w:rsidP="00B31A05">
      <w:pPr>
        <w:ind w:firstLine="720"/>
      </w:pPr>
      <w:r w:rsidRPr="006E168A">
        <w:rPr>
          <w:b/>
        </w:rPr>
        <w:t>NOW, THEREFORE,</w:t>
      </w:r>
      <w:r w:rsidRPr="006E168A">
        <w:t xml:space="preserve"> </w:t>
      </w:r>
      <w:proofErr w:type="gramStart"/>
      <w:r w:rsidRPr="006E168A">
        <w:rPr>
          <w:b/>
        </w:rPr>
        <w:t>BE IT</w:t>
      </w:r>
      <w:proofErr w:type="gramEnd"/>
      <w:r w:rsidRPr="006E168A">
        <w:rPr>
          <w:b/>
        </w:rPr>
        <w:t xml:space="preserve"> RESOLVED</w:t>
      </w:r>
      <w:r w:rsidRPr="006E168A">
        <w:t xml:space="preserve"> </w:t>
      </w:r>
      <w:proofErr w:type="gramStart"/>
      <w:r w:rsidRPr="006E168A">
        <w:t>that</w:t>
      </w:r>
      <w:proofErr w:type="gramEnd"/>
      <w:r w:rsidRPr="006E168A">
        <w:t xml:space="preserve"> the Veterans Service</w:t>
      </w:r>
      <w:r w:rsidR="00D064EF" w:rsidRPr="006E168A">
        <w:t xml:space="preserve"> Agency</w:t>
      </w:r>
      <w:r w:rsidRPr="006E168A">
        <w:t xml:space="preserve"> is authorized to sell by trade-in, on-line auction or for scrap the following item:</w:t>
      </w:r>
    </w:p>
    <w:p w14:paraId="37615DC1" w14:textId="77777777" w:rsidR="0006762A" w:rsidRPr="006E168A" w:rsidRDefault="0006762A" w:rsidP="0006762A"/>
    <w:p w14:paraId="2D569446" w14:textId="77777777" w:rsidR="0006762A" w:rsidRPr="006E168A" w:rsidRDefault="0006762A" w:rsidP="0006762A">
      <w:pPr>
        <w:tabs>
          <w:tab w:val="left" w:pos="3600"/>
          <w:tab w:val="left" w:pos="6480"/>
        </w:tabs>
        <w:ind w:firstLine="720"/>
        <w:rPr>
          <w:b/>
        </w:rPr>
      </w:pPr>
      <w:r w:rsidRPr="006E168A">
        <w:rPr>
          <w:b/>
          <w:bCs/>
          <w:u w:val="single"/>
        </w:rPr>
        <w:t>Dept. Vehicle No.</w:t>
      </w:r>
      <w:r w:rsidRPr="006E168A">
        <w:rPr>
          <w:b/>
          <w:bCs/>
        </w:rPr>
        <w:tab/>
      </w:r>
      <w:r w:rsidRPr="006E168A">
        <w:rPr>
          <w:b/>
          <w:bCs/>
          <w:u w:val="single"/>
        </w:rPr>
        <w:t>Description</w:t>
      </w:r>
      <w:r w:rsidRPr="006E168A">
        <w:rPr>
          <w:b/>
          <w:bCs/>
        </w:rPr>
        <w:tab/>
      </w:r>
      <w:r w:rsidRPr="006E168A">
        <w:rPr>
          <w:b/>
          <w:bCs/>
          <w:u w:val="single"/>
        </w:rPr>
        <w:t>Serial Number/VIN</w:t>
      </w:r>
    </w:p>
    <w:p w14:paraId="6D830F21" w14:textId="50397005" w:rsidR="0006762A" w:rsidRDefault="00B31A05" w:rsidP="0006762A">
      <w:pPr>
        <w:tabs>
          <w:tab w:val="left" w:pos="3600"/>
          <w:tab w:val="left" w:pos="6480"/>
        </w:tabs>
        <w:ind w:firstLine="720"/>
      </w:pPr>
      <w:r w:rsidRPr="006E168A">
        <w:t>VA 432</w:t>
      </w:r>
      <w:r w:rsidR="0006762A" w:rsidRPr="006E168A">
        <w:rPr>
          <w:rFonts w:eastAsiaTheme="minorHAnsi"/>
        </w:rPr>
        <w:tab/>
      </w:r>
      <w:r w:rsidRPr="006E168A">
        <w:t>2018 Toyota Sienna</w:t>
      </w:r>
      <w:r w:rsidR="0006762A" w:rsidRPr="006E168A">
        <w:rPr>
          <w:rFonts w:eastAsiaTheme="minorHAnsi"/>
        </w:rPr>
        <w:tab/>
      </w:r>
      <w:r w:rsidRPr="006E168A">
        <w:t>5TDJZ3DC0JS194950</w:t>
      </w:r>
    </w:p>
    <w:p w14:paraId="79C0AE5E" w14:textId="77777777" w:rsidR="008B77B5" w:rsidRDefault="008B77B5" w:rsidP="0006762A">
      <w:pPr>
        <w:tabs>
          <w:tab w:val="left" w:pos="3600"/>
          <w:tab w:val="left" w:pos="6480"/>
        </w:tabs>
        <w:ind w:firstLine="720"/>
      </w:pPr>
    </w:p>
    <w:p w14:paraId="0DDF176A" w14:textId="2F47EA61" w:rsidR="00B30F51" w:rsidRDefault="00B30F51" w:rsidP="00B30F51">
      <w:pPr>
        <w:widowControl/>
        <w:autoSpaceDE/>
        <w:autoSpaceDN/>
        <w:adjustRightInd/>
        <w:ind w:firstLine="720"/>
        <w:rPr>
          <w:rFonts w:eastAsia="Times New Roman"/>
        </w:rPr>
      </w:pPr>
      <w:r w:rsidRPr="00CB7828">
        <w:rPr>
          <w:rFonts w:eastAsia="Times New Roman"/>
        </w:rPr>
        <w:t>The resolution was seconded by Mr</w:t>
      </w:r>
      <w:r>
        <w:rPr>
          <w:rFonts w:eastAsia="Times New Roman"/>
        </w:rPr>
        <w:t>. Vernold</w:t>
      </w:r>
      <w:r w:rsidR="00E653F1">
        <w:rPr>
          <w:rFonts w:eastAsia="Times New Roman"/>
        </w:rPr>
        <w:t xml:space="preserve"> </w:t>
      </w:r>
      <w:r w:rsidRPr="00CB7828">
        <w:rPr>
          <w:rFonts w:eastAsia="Times New Roman"/>
        </w:rPr>
        <w:t xml:space="preserve">and </w:t>
      </w:r>
      <w:r w:rsidR="000F66EA">
        <w:rPr>
          <w:rFonts w:eastAsia="Times New Roman"/>
        </w:rPr>
        <w:t>unanimously adopted.</w:t>
      </w:r>
    </w:p>
    <w:p w14:paraId="10C7FF16" w14:textId="4EFC1EF7" w:rsidR="00E653F1" w:rsidRPr="00B30F51" w:rsidRDefault="00E653F1" w:rsidP="00E653F1">
      <w:pPr>
        <w:widowControl/>
        <w:autoSpaceDE/>
        <w:autoSpaceDN/>
        <w:adjustRightInd/>
        <w:ind w:firstLine="720"/>
        <w:rPr>
          <w:rFonts w:eastAsia="Times New Roman"/>
        </w:rPr>
      </w:pPr>
      <w:r w:rsidRPr="00CB7828">
        <w:rPr>
          <w:rFonts w:eastAsia="Times New Roman"/>
        </w:rPr>
        <w:lastRenderedPageBreak/>
        <w:t xml:space="preserve">Mr. </w:t>
      </w:r>
      <w:r>
        <w:rPr>
          <w:rFonts w:eastAsia="Times New Roman"/>
        </w:rPr>
        <w:t>Vernold</w:t>
      </w:r>
      <w:r w:rsidRPr="00CB7828">
        <w:rPr>
          <w:rFonts w:eastAsia="Times New Roman"/>
        </w:rPr>
        <w:t xml:space="preserve"> offered the following resolution and moved its adoption:</w:t>
      </w:r>
    </w:p>
    <w:p w14:paraId="164CE824" w14:textId="77777777" w:rsidR="00B30F51" w:rsidRPr="006E168A" w:rsidRDefault="00B30F51" w:rsidP="0006762A">
      <w:pPr>
        <w:tabs>
          <w:tab w:val="left" w:pos="3600"/>
          <w:tab w:val="left" w:pos="6480"/>
        </w:tabs>
        <w:ind w:firstLine="720"/>
        <w:rPr>
          <w:rFonts w:eastAsiaTheme="minorHAnsi"/>
        </w:rPr>
      </w:pPr>
    </w:p>
    <w:p w14:paraId="3E18EB86" w14:textId="2A290398" w:rsidR="000E2538" w:rsidRPr="006E168A" w:rsidRDefault="000E2538" w:rsidP="000E2538">
      <w:pPr>
        <w:jc w:val="center"/>
      </w:pPr>
      <w:r w:rsidRPr="006E168A">
        <w:rPr>
          <w:b/>
          <w:bCs/>
        </w:rPr>
        <w:t xml:space="preserve">RESOLUTION NO. </w:t>
      </w:r>
      <w:r>
        <w:rPr>
          <w:b/>
          <w:bCs/>
        </w:rPr>
        <w:t>157</w:t>
      </w:r>
    </w:p>
    <w:p w14:paraId="5D105AC8" w14:textId="77777777" w:rsidR="000E2538" w:rsidRPr="006E168A" w:rsidRDefault="000E2538" w:rsidP="000E2538">
      <w:pPr>
        <w:jc w:val="center"/>
      </w:pPr>
    </w:p>
    <w:p w14:paraId="0E6E1230" w14:textId="49A9E8E2" w:rsidR="00B53F48" w:rsidRPr="006E168A" w:rsidRDefault="00B53F48" w:rsidP="00B53F48">
      <w:pPr>
        <w:jc w:val="center"/>
        <w:rPr>
          <w:b/>
          <w:lang w:val="fr-FR"/>
        </w:rPr>
      </w:pPr>
      <w:r w:rsidRPr="006E168A">
        <w:rPr>
          <w:b/>
          <w:bCs/>
        </w:rPr>
        <w:t xml:space="preserve">TITLE:  </w:t>
      </w:r>
      <w:r w:rsidRPr="006E168A">
        <w:rPr>
          <w:b/>
          <w:lang w:val="fr-FR"/>
        </w:rPr>
        <w:t>A PROCL</w:t>
      </w:r>
      <w:r w:rsidR="000D1B4C" w:rsidRPr="006E168A">
        <w:rPr>
          <w:b/>
          <w:lang w:val="fr-FR"/>
        </w:rPr>
        <w:t>A</w:t>
      </w:r>
      <w:r w:rsidRPr="006E168A">
        <w:rPr>
          <w:b/>
          <w:lang w:val="fr-FR"/>
        </w:rPr>
        <w:t>MATION CELEBRATING NATIONAL 4-H WEEK</w:t>
      </w:r>
    </w:p>
    <w:p w14:paraId="2FBC8265" w14:textId="77777777" w:rsidR="00B53F48" w:rsidRDefault="00B53F48" w:rsidP="00B53F48">
      <w:pPr>
        <w:jc w:val="center"/>
        <w:rPr>
          <w:b/>
          <w:lang w:val="fr-FR"/>
        </w:rPr>
      </w:pPr>
      <w:r w:rsidRPr="006E168A">
        <w:rPr>
          <w:b/>
          <w:lang w:val="fr-FR"/>
        </w:rPr>
        <w:t>OCTOBER 5-11, 2025</w:t>
      </w:r>
    </w:p>
    <w:p w14:paraId="7216B760" w14:textId="77777777" w:rsidR="00C20CC7" w:rsidRPr="006E168A" w:rsidRDefault="00C20CC7" w:rsidP="00B53F48">
      <w:pPr>
        <w:jc w:val="center"/>
        <w:rPr>
          <w:b/>
          <w:lang w:val="fr-FR"/>
        </w:rPr>
      </w:pPr>
    </w:p>
    <w:p w14:paraId="1FFE883C" w14:textId="77777777" w:rsidR="00C20CC7" w:rsidRDefault="00B53F48" w:rsidP="00720F05">
      <w:pPr>
        <w:ind w:firstLine="720"/>
      </w:pPr>
      <w:r w:rsidRPr="006E168A">
        <w:rPr>
          <w:b/>
          <w:bCs/>
        </w:rPr>
        <w:t>WHEREAS</w:t>
      </w:r>
      <w:r w:rsidRPr="006E168A">
        <w:t>, this year’s National 4-H Week theme, “Beyond Ready,” reminds us that</w:t>
      </w:r>
    </w:p>
    <w:p w14:paraId="40C3F02C" w14:textId="6782CCFA" w:rsidR="00B53F48" w:rsidRPr="006E168A" w:rsidRDefault="00B53F48" w:rsidP="00720F05">
      <w:pPr>
        <w:jc w:val="both"/>
      </w:pPr>
      <w:r w:rsidRPr="006E168A">
        <w:t>4-H is building a ready generation in a world of change and equips young people with skills for the future while meeting them where they are today; and</w:t>
      </w:r>
    </w:p>
    <w:p w14:paraId="37E1AAF7" w14:textId="77777777" w:rsidR="00B53F48" w:rsidRPr="006E168A" w:rsidRDefault="00B53F48" w:rsidP="00B53F48">
      <w:pPr>
        <w:jc w:val="both"/>
      </w:pPr>
    </w:p>
    <w:p w14:paraId="67689D8B" w14:textId="77777777" w:rsidR="00B53F48" w:rsidRPr="006E168A" w:rsidRDefault="00B53F48" w:rsidP="00962D07">
      <w:pPr>
        <w:ind w:firstLine="720"/>
      </w:pPr>
      <w:r w:rsidRPr="006E168A">
        <w:rPr>
          <w:b/>
          <w:bCs/>
        </w:rPr>
        <w:t>WHEREAS,</w:t>
      </w:r>
      <w:r w:rsidRPr="006E168A">
        <w:t xml:space="preserve"> 4-H is America’s largest youth development organization, supporting six million youth across the country; and</w:t>
      </w:r>
    </w:p>
    <w:p w14:paraId="3370D934" w14:textId="77777777" w:rsidR="00B53F48" w:rsidRPr="006E168A" w:rsidRDefault="00B53F48" w:rsidP="00B53F48">
      <w:pPr>
        <w:jc w:val="both"/>
      </w:pPr>
    </w:p>
    <w:p w14:paraId="0B497576" w14:textId="78E7AA23" w:rsidR="00B53F48" w:rsidRPr="006E168A" w:rsidRDefault="00B53F48" w:rsidP="00962D07">
      <w:pPr>
        <w:ind w:firstLine="720"/>
      </w:pPr>
      <w:proofErr w:type="gramStart"/>
      <w:r w:rsidRPr="006E168A">
        <w:rPr>
          <w:b/>
          <w:bCs/>
        </w:rPr>
        <w:t>WHEREAS,</w:t>
      </w:r>
      <w:proofErr w:type="gramEnd"/>
      <w:r w:rsidRPr="006E168A">
        <w:t xml:space="preserve"> 4-H programs are delivered by the Cooperative Extension System</w:t>
      </w:r>
      <w:r w:rsidR="00252248">
        <w:t xml:space="preserve">—a </w:t>
      </w:r>
      <w:r w:rsidRPr="006E168A">
        <w:t>community of more than 100 public land-grant colleges and universities across the Nation</w:t>
      </w:r>
      <w:r w:rsidR="00252248">
        <w:t xml:space="preserve">—that </w:t>
      </w:r>
      <w:r w:rsidRPr="006E168A">
        <w:t>provides experiences for young people to learn by doing; and</w:t>
      </w:r>
    </w:p>
    <w:p w14:paraId="1C2BF3FB" w14:textId="77777777" w:rsidR="00B53F48" w:rsidRPr="006E168A" w:rsidRDefault="00B53F48" w:rsidP="00B53F48">
      <w:pPr>
        <w:jc w:val="both"/>
      </w:pPr>
    </w:p>
    <w:p w14:paraId="5D3B9BEE" w14:textId="77777777" w:rsidR="00B53F48" w:rsidRPr="006E168A" w:rsidRDefault="00B53F48" w:rsidP="00962D07">
      <w:pPr>
        <w:ind w:firstLine="720"/>
      </w:pPr>
      <w:proofErr w:type="gramStart"/>
      <w:r w:rsidRPr="006E168A">
        <w:rPr>
          <w:b/>
          <w:bCs/>
        </w:rPr>
        <w:t>WHEREAS,</w:t>
      </w:r>
      <w:proofErr w:type="gramEnd"/>
      <w:r w:rsidRPr="006E168A">
        <w:t xml:space="preserve"> 4-H is in every city and county in the United States and helps 6 million youth become engaged, successful and independent; and</w:t>
      </w:r>
    </w:p>
    <w:p w14:paraId="52D9D8B2" w14:textId="77777777" w:rsidR="00B53F48" w:rsidRPr="006E168A" w:rsidRDefault="00B53F48" w:rsidP="00B53F48">
      <w:pPr>
        <w:jc w:val="both"/>
      </w:pPr>
    </w:p>
    <w:p w14:paraId="0A5AF956" w14:textId="77777777" w:rsidR="00B53F48" w:rsidRPr="006E168A" w:rsidRDefault="00B53F48" w:rsidP="00962D07">
      <w:pPr>
        <w:ind w:firstLine="720"/>
      </w:pPr>
      <w:r w:rsidRPr="006E168A">
        <w:rPr>
          <w:b/>
          <w:bCs/>
        </w:rPr>
        <w:t>WHEREAS,</w:t>
      </w:r>
      <w:r w:rsidRPr="006E168A">
        <w:t xml:space="preserve"> 4-H connects young people and adults to their communities, preparing them for work and life through experiential and inquiry-based learning while providing emerging research for positive youth development; and</w:t>
      </w:r>
    </w:p>
    <w:p w14:paraId="5F1C1575" w14:textId="77777777" w:rsidR="00B53F48" w:rsidRPr="006E168A" w:rsidRDefault="00B53F48" w:rsidP="00B53F48">
      <w:pPr>
        <w:jc w:val="both"/>
      </w:pPr>
    </w:p>
    <w:p w14:paraId="537012B4" w14:textId="77777777" w:rsidR="00B53F48" w:rsidRDefault="00B53F48" w:rsidP="00962D07">
      <w:pPr>
        <w:ind w:firstLine="720"/>
      </w:pPr>
      <w:r w:rsidRPr="006E168A">
        <w:rPr>
          <w:b/>
          <w:bCs/>
        </w:rPr>
        <w:t>WHEREAS,</w:t>
      </w:r>
      <w:r w:rsidRPr="006E168A">
        <w:t xml:space="preserve"> expanding from its strong agricultural roots, 4-H helps young people explore the world around them and grow into productive adults; and</w:t>
      </w:r>
    </w:p>
    <w:p w14:paraId="6208C54F" w14:textId="77777777" w:rsidR="00962D07" w:rsidRPr="006E168A" w:rsidRDefault="00962D07" w:rsidP="00B53F48">
      <w:pPr>
        <w:ind w:firstLine="720"/>
        <w:jc w:val="both"/>
      </w:pPr>
    </w:p>
    <w:p w14:paraId="1049F08F" w14:textId="77777777" w:rsidR="00B53F48" w:rsidRPr="006E168A" w:rsidRDefault="00B53F48" w:rsidP="00962D07">
      <w:pPr>
        <w:ind w:firstLine="720"/>
      </w:pPr>
      <w:r w:rsidRPr="006E168A">
        <w:rPr>
          <w:b/>
          <w:bCs/>
        </w:rPr>
        <w:t>WHEREAS,</w:t>
      </w:r>
      <w:r w:rsidRPr="006E168A">
        <w:t xml:space="preserve"> supporting future leaders in science, agriculture and community leadership is an important imperative for U.S. Department of Agriculture National Institute of Food and Agriculture 4-H program.</w:t>
      </w:r>
    </w:p>
    <w:p w14:paraId="7F9E45E2" w14:textId="77777777" w:rsidR="00B53F48" w:rsidRPr="006E168A" w:rsidRDefault="00B53F48" w:rsidP="00B53F48">
      <w:pPr>
        <w:jc w:val="both"/>
      </w:pPr>
    </w:p>
    <w:p w14:paraId="75EBE82F" w14:textId="4E2F8360" w:rsidR="00086AA0" w:rsidRDefault="00B53F48" w:rsidP="00962D07">
      <w:pPr>
        <w:ind w:firstLine="720"/>
      </w:pPr>
      <w:r w:rsidRPr="006E168A">
        <w:rPr>
          <w:b/>
          <w:bCs/>
        </w:rPr>
        <w:t>NOW, THEREFORE, BE IT RESOLVED</w:t>
      </w:r>
      <w:r w:rsidRPr="006E168A">
        <w:t xml:space="preserve"> The Delaware County Board of Supervisors, does hereby proclaim October 5–11, 2025 as NATIONAL 4-H WEEK throughout Delaware County, and encourages all our citizens to recognize 4-H for the significant impact it has made and continues to make by empowering youth with the skills they need to lead for a lifetime.</w:t>
      </w:r>
    </w:p>
    <w:p w14:paraId="53598771" w14:textId="77777777" w:rsidR="00E653F1" w:rsidRDefault="00E653F1" w:rsidP="00B53F48">
      <w:pPr>
        <w:ind w:firstLine="720"/>
        <w:jc w:val="both"/>
      </w:pPr>
    </w:p>
    <w:p w14:paraId="220B95FF" w14:textId="22310D96" w:rsidR="00E653F1" w:rsidRDefault="00E653F1" w:rsidP="00E653F1">
      <w:pPr>
        <w:widowControl/>
        <w:autoSpaceDE/>
        <w:autoSpaceDN/>
        <w:adjustRightInd/>
        <w:ind w:firstLine="720"/>
        <w:rPr>
          <w:rFonts w:eastAsia="Times New Roman"/>
        </w:rPr>
      </w:pPr>
      <w:r w:rsidRPr="00CB7828">
        <w:rPr>
          <w:rFonts w:eastAsia="Times New Roman"/>
        </w:rPr>
        <w:t>The resolution was seconded by Mr</w:t>
      </w:r>
      <w:r w:rsidR="00DE1960">
        <w:rPr>
          <w:rFonts w:eastAsia="Times New Roman"/>
        </w:rPr>
        <w:t xml:space="preserve">s. Driscoll </w:t>
      </w:r>
      <w:r w:rsidRPr="00CB7828">
        <w:rPr>
          <w:rFonts w:eastAsia="Times New Roman"/>
        </w:rPr>
        <w:t xml:space="preserve">and </w:t>
      </w:r>
      <w:r w:rsidR="000F66EA">
        <w:rPr>
          <w:rFonts w:eastAsia="Times New Roman"/>
        </w:rPr>
        <w:t>unanimously adopted.</w:t>
      </w:r>
    </w:p>
    <w:p w14:paraId="400DEF91" w14:textId="77777777" w:rsidR="004927E9" w:rsidRDefault="004927E9" w:rsidP="00E653F1">
      <w:pPr>
        <w:widowControl/>
        <w:autoSpaceDE/>
        <w:autoSpaceDN/>
        <w:adjustRightInd/>
        <w:ind w:firstLine="720"/>
        <w:rPr>
          <w:rFonts w:eastAsia="Times New Roman"/>
        </w:rPr>
      </w:pPr>
    </w:p>
    <w:p w14:paraId="5E143FE0" w14:textId="77777777" w:rsidR="004927E9" w:rsidRPr="00050589" w:rsidRDefault="004927E9" w:rsidP="004927E9">
      <w:pPr>
        <w:ind w:firstLine="720"/>
        <w:rPr>
          <w:color w:val="000000"/>
        </w:rPr>
      </w:pPr>
      <w:r w:rsidRPr="00050589">
        <w:rPr>
          <w:color w:val="000000"/>
        </w:rPr>
        <w:t xml:space="preserve">Mr. </w:t>
      </w:r>
      <w:r>
        <w:rPr>
          <w:color w:val="000000"/>
        </w:rPr>
        <w:t>Vernold</w:t>
      </w:r>
      <w:r w:rsidRPr="00050589">
        <w:rPr>
          <w:color w:val="000000"/>
        </w:rPr>
        <w:t xml:space="preserve"> offered the following resolution and moved its adoption:</w:t>
      </w:r>
    </w:p>
    <w:p w14:paraId="49E36032" w14:textId="77777777" w:rsidR="004927E9" w:rsidRDefault="004927E9" w:rsidP="004927E9">
      <w:pPr>
        <w:ind w:firstLine="720"/>
        <w:rPr>
          <w:color w:val="000000"/>
        </w:rPr>
      </w:pPr>
    </w:p>
    <w:p w14:paraId="32EE469D" w14:textId="36B1DE3A" w:rsidR="004927E9" w:rsidRDefault="004927E9" w:rsidP="004927E9">
      <w:pPr>
        <w:keepNext/>
        <w:keepLines/>
        <w:jc w:val="center"/>
        <w:rPr>
          <w:b/>
          <w:bCs/>
        </w:rPr>
      </w:pPr>
      <w:r w:rsidRPr="0045487E">
        <w:rPr>
          <w:b/>
          <w:bCs/>
        </w:rPr>
        <w:t xml:space="preserve">RESOLUTION NO. </w:t>
      </w:r>
      <w:r>
        <w:rPr>
          <w:b/>
          <w:bCs/>
        </w:rPr>
        <w:t>157A</w:t>
      </w:r>
    </w:p>
    <w:p w14:paraId="7A17D6D0" w14:textId="77777777" w:rsidR="004927E9" w:rsidRPr="0045487E" w:rsidRDefault="004927E9" w:rsidP="004927E9">
      <w:pPr>
        <w:keepNext/>
        <w:keepLines/>
        <w:jc w:val="center"/>
        <w:rPr>
          <w:b/>
          <w:bCs/>
        </w:rPr>
      </w:pPr>
    </w:p>
    <w:p w14:paraId="7F98EB56" w14:textId="1DD1B626" w:rsidR="004927E9" w:rsidRPr="0045487E" w:rsidRDefault="004927E9" w:rsidP="004927E9">
      <w:pPr>
        <w:keepNext/>
        <w:keepLines/>
        <w:jc w:val="center"/>
        <w:rPr>
          <w:b/>
        </w:rPr>
      </w:pPr>
      <w:r w:rsidRPr="0045487E">
        <w:rPr>
          <w:b/>
          <w:bCs/>
        </w:rPr>
        <w:t>TITLE:</w:t>
      </w:r>
      <w:r w:rsidR="007046D4">
        <w:rPr>
          <w:b/>
          <w:bCs/>
        </w:rPr>
        <w:t xml:space="preserve"> </w:t>
      </w:r>
      <w:r w:rsidRPr="0045487E">
        <w:rPr>
          <w:b/>
          <w:bCs/>
        </w:rPr>
        <w:t xml:space="preserve"> EXECUTIVE</w:t>
      </w:r>
      <w:r w:rsidRPr="0045487E">
        <w:rPr>
          <w:b/>
        </w:rPr>
        <w:t xml:space="preserve"> SESSION</w:t>
      </w:r>
    </w:p>
    <w:p w14:paraId="28893329" w14:textId="77777777" w:rsidR="004927E9" w:rsidRPr="0045487E" w:rsidRDefault="004927E9" w:rsidP="004927E9"/>
    <w:p w14:paraId="327C7B8B" w14:textId="6786A50E" w:rsidR="004927E9" w:rsidRDefault="004927E9" w:rsidP="004927E9">
      <w:pPr>
        <w:ind w:firstLine="720"/>
      </w:pPr>
      <w:proofErr w:type="gramStart"/>
      <w:r w:rsidRPr="0045487E">
        <w:rPr>
          <w:b/>
        </w:rPr>
        <w:lastRenderedPageBreak/>
        <w:t>BE IT</w:t>
      </w:r>
      <w:proofErr w:type="gramEnd"/>
      <w:r w:rsidRPr="0045487E">
        <w:rPr>
          <w:b/>
        </w:rPr>
        <w:t xml:space="preserve"> RESOLVED</w:t>
      </w:r>
      <w:r w:rsidRPr="0045487E">
        <w:t xml:space="preserve"> </w:t>
      </w:r>
      <w:proofErr w:type="gramStart"/>
      <w:r w:rsidRPr="0045487E">
        <w:t>that</w:t>
      </w:r>
      <w:proofErr w:type="gramEnd"/>
      <w:r w:rsidRPr="0045487E">
        <w:t xml:space="preserve"> the Delaware County Board of Supervisors convene in executive session to discuss </w:t>
      </w:r>
      <w:r>
        <w:t>contract negotiations.</w:t>
      </w:r>
    </w:p>
    <w:p w14:paraId="25F0B162" w14:textId="77777777" w:rsidR="007046D4" w:rsidRDefault="007046D4" w:rsidP="004927E9">
      <w:pPr>
        <w:ind w:firstLine="720"/>
        <w:rPr>
          <w:color w:val="000000"/>
        </w:rPr>
      </w:pPr>
    </w:p>
    <w:p w14:paraId="4631185A" w14:textId="648A3A6F" w:rsidR="004927E9" w:rsidRDefault="004927E9" w:rsidP="004927E9">
      <w:pPr>
        <w:ind w:firstLine="720"/>
        <w:rPr>
          <w:rFonts w:eastAsia="Calibri"/>
        </w:rPr>
      </w:pPr>
      <w:r w:rsidRPr="00050589">
        <w:rPr>
          <w:color w:val="000000"/>
        </w:rPr>
        <w:t>The resolution was seconded by Mr</w:t>
      </w:r>
      <w:r>
        <w:rPr>
          <w:color w:val="000000"/>
        </w:rPr>
        <w:t>s</w:t>
      </w:r>
      <w:r w:rsidRPr="00050589">
        <w:rPr>
          <w:color w:val="000000"/>
        </w:rPr>
        <w:t xml:space="preserve">. </w:t>
      </w:r>
      <w:r>
        <w:rPr>
          <w:color w:val="000000"/>
        </w:rPr>
        <w:t>Driscoll</w:t>
      </w:r>
      <w:r w:rsidRPr="00050589">
        <w:rPr>
          <w:color w:val="000000"/>
        </w:rPr>
        <w:t xml:space="preserve"> and </w:t>
      </w:r>
      <w:r w:rsidRPr="00564421">
        <w:t>unanimously adopted</w:t>
      </w:r>
      <w:r w:rsidRPr="00564421">
        <w:rPr>
          <w:rFonts w:eastAsia="Calibri"/>
        </w:rPr>
        <w:t>.</w:t>
      </w:r>
    </w:p>
    <w:p w14:paraId="64801CC5" w14:textId="77777777" w:rsidR="004927E9" w:rsidRDefault="004927E9" w:rsidP="004927E9">
      <w:pPr>
        <w:ind w:firstLine="720"/>
        <w:rPr>
          <w:rFonts w:eastAsia="Calibri"/>
        </w:rPr>
      </w:pPr>
    </w:p>
    <w:p w14:paraId="21DC96DF" w14:textId="0D95FBD0" w:rsidR="004927E9" w:rsidRDefault="004927E9" w:rsidP="004927E9">
      <w:pPr>
        <w:widowControl/>
        <w:autoSpaceDE/>
        <w:autoSpaceDN/>
        <w:adjustRightInd/>
        <w:ind w:firstLine="720"/>
      </w:pPr>
      <w:r w:rsidRPr="00564421">
        <w:rPr>
          <w:rFonts w:eastAsia="Times New Roman"/>
        </w:rPr>
        <w:t xml:space="preserve">The meeting </w:t>
      </w:r>
      <w:proofErr w:type="gramStart"/>
      <w:r w:rsidRPr="00564421">
        <w:rPr>
          <w:rFonts w:eastAsia="Times New Roman"/>
        </w:rPr>
        <w:t>reconvened</w:t>
      </w:r>
      <w:proofErr w:type="gramEnd"/>
      <w:r w:rsidRPr="00564421">
        <w:rPr>
          <w:rFonts w:eastAsia="Times New Roman"/>
        </w:rPr>
        <w:t xml:space="preserve"> </w:t>
      </w:r>
      <w:r>
        <w:rPr>
          <w:rFonts w:eastAsia="Times New Roman"/>
        </w:rPr>
        <w:t xml:space="preserve">in regular session </w:t>
      </w:r>
      <w:r w:rsidRPr="00564421">
        <w:rPr>
          <w:rFonts w:eastAsia="Times New Roman"/>
        </w:rPr>
        <w:t>with all Supervisors present except</w:t>
      </w:r>
      <w:r>
        <w:t xml:space="preserve"> Mr.</w:t>
      </w:r>
      <w:r w:rsidR="00546DCB">
        <w:t> </w:t>
      </w:r>
      <w:r>
        <w:t>Gladstone, Ms. Boukai</w:t>
      </w:r>
      <w:r w:rsidR="00546DCB">
        <w:t>,</w:t>
      </w:r>
      <w:r w:rsidR="000F66EA">
        <w:t xml:space="preserve"> </w:t>
      </w:r>
      <w:r>
        <w:t>Mr. Ellis</w:t>
      </w:r>
      <w:r w:rsidR="000F66EA">
        <w:t>, and Mr. Kelso who left part-way through executive session.</w:t>
      </w:r>
    </w:p>
    <w:p w14:paraId="1CD14C67" w14:textId="77777777" w:rsidR="00B523E2" w:rsidRDefault="00B523E2" w:rsidP="004927E9">
      <w:pPr>
        <w:widowControl/>
        <w:autoSpaceDE/>
        <w:autoSpaceDN/>
        <w:adjustRightInd/>
        <w:ind w:firstLine="720"/>
      </w:pPr>
    </w:p>
    <w:p w14:paraId="7BC45EC6" w14:textId="0586533A" w:rsidR="00B523E2" w:rsidRPr="00564421" w:rsidRDefault="00B523E2" w:rsidP="00B523E2">
      <w:pPr>
        <w:ind w:firstLine="720"/>
        <w:rPr>
          <w:rFonts w:eastAsia="Times New Roman"/>
        </w:rPr>
      </w:pPr>
      <w:r w:rsidRPr="00E43B7A">
        <w:rPr>
          <w:rFonts w:eastAsia="Times New Roman"/>
        </w:rPr>
        <w:t>Chairman Molé waived Board Rule 10 to permit the introduction without objection of the following not-prefiled resolution</w:t>
      </w:r>
      <w:r w:rsidR="00962D07">
        <w:rPr>
          <w:rFonts w:eastAsia="Times New Roman"/>
        </w:rPr>
        <w:t>s</w:t>
      </w:r>
      <w:r w:rsidRPr="00E43B7A">
        <w:rPr>
          <w:rFonts w:eastAsia="Times New Roman"/>
        </w:rPr>
        <w:t>.</w:t>
      </w:r>
    </w:p>
    <w:p w14:paraId="0067B210" w14:textId="77777777" w:rsidR="00E653F1" w:rsidRDefault="00E653F1" w:rsidP="00B53F48">
      <w:pPr>
        <w:ind w:firstLine="720"/>
        <w:jc w:val="both"/>
      </w:pPr>
    </w:p>
    <w:p w14:paraId="5C9EDA25" w14:textId="3661D2FB" w:rsidR="00A40D2A" w:rsidRDefault="00A40D2A" w:rsidP="00A40D2A">
      <w:pPr>
        <w:ind w:firstLine="720"/>
        <w:rPr>
          <w:color w:val="000000"/>
        </w:rPr>
      </w:pPr>
      <w:r w:rsidRPr="00050589">
        <w:rPr>
          <w:color w:val="000000"/>
        </w:rPr>
        <w:t xml:space="preserve">Mr. </w:t>
      </w:r>
      <w:r>
        <w:rPr>
          <w:color w:val="000000"/>
        </w:rPr>
        <w:t>Merrill</w:t>
      </w:r>
      <w:r w:rsidRPr="00050589">
        <w:rPr>
          <w:color w:val="000000"/>
        </w:rPr>
        <w:t xml:space="preserve"> offered the following resolution and moved its adoption:</w:t>
      </w:r>
    </w:p>
    <w:p w14:paraId="717E9906" w14:textId="77777777" w:rsidR="008C17B6" w:rsidRPr="00050589" w:rsidRDefault="008C17B6" w:rsidP="00A40D2A">
      <w:pPr>
        <w:ind w:firstLine="720"/>
        <w:rPr>
          <w:color w:val="000000"/>
        </w:rPr>
      </w:pPr>
    </w:p>
    <w:p w14:paraId="193FB649" w14:textId="31B19992" w:rsidR="00356D52" w:rsidRPr="00E24197" w:rsidRDefault="000054A0" w:rsidP="00A40D2A">
      <w:pPr>
        <w:keepNext/>
        <w:keepLines/>
        <w:jc w:val="center"/>
      </w:pPr>
      <w:r>
        <w:t xml:space="preserve"> </w:t>
      </w:r>
      <w:r w:rsidR="00356D52" w:rsidRPr="00E24197">
        <w:rPr>
          <w:lang w:val="en-CA"/>
        </w:rPr>
        <w:fldChar w:fldCharType="begin"/>
      </w:r>
      <w:r w:rsidR="00356D52" w:rsidRPr="00E24197">
        <w:rPr>
          <w:lang w:val="en-CA"/>
        </w:rPr>
        <w:instrText xml:space="preserve"> SEQ CHAPTER \h \r 1</w:instrText>
      </w:r>
      <w:r w:rsidR="00356D52" w:rsidRPr="00E24197">
        <w:rPr>
          <w:lang w:val="en-CA"/>
        </w:rPr>
        <w:fldChar w:fldCharType="end"/>
      </w:r>
      <w:r w:rsidR="00356D52" w:rsidRPr="00E24197">
        <w:rPr>
          <w:b/>
          <w:bCs/>
        </w:rPr>
        <w:t>RESOLUTION NO.</w:t>
      </w:r>
      <w:r w:rsidR="00356D52">
        <w:rPr>
          <w:b/>
          <w:bCs/>
        </w:rPr>
        <w:t xml:space="preserve"> 158</w:t>
      </w:r>
    </w:p>
    <w:p w14:paraId="3C40DBB2" w14:textId="77777777" w:rsidR="00356D52" w:rsidRPr="00E24197" w:rsidRDefault="00356D52" w:rsidP="00A40D2A">
      <w:pPr>
        <w:keepNext/>
        <w:keepLines/>
        <w:jc w:val="center"/>
      </w:pPr>
    </w:p>
    <w:p w14:paraId="1F3918F4" w14:textId="11459677" w:rsidR="00356D52" w:rsidRPr="00E24197" w:rsidRDefault="00356D52" w:rsidP="00A40D2A">
      <w:pPr>
        <w:keepNext/>
        <w:keepLines/>
        <w:jc w:val="center"/>
        <w:rPr>
          <w:b/>
          <w:bCs/>
        </w:rPr>
      </w:pPr>
      <w:r w:rsidRPr="00E24197">
        <w:rPr>
          <w:b/>
          <w:bCs/>
        </w:rPr>
        <w:t>TITLE:</w:t>
      </w:r>
      <w:r w:rsidR="007046D4">
        <w:rPr>
          <w:b/>
          <w:bCs/>
        </w:rPr>
        <w:t xml:space="preserve"> </w:t>
      </w:r>
      <w:r w:rsidRPr="00E24197">
        <w:rPr>
          <w:b/>
          <w:bCs/>
        </w:rPr>
        <w:t xml:space="preserve"> 2025 BUDGET AMENDMENT</w:t>
      </w:r>
    </w:p>
    <w:p w14:paraId="6C7F0195" w14:textId="77777777" w:rsidR="00356D52" w:rsidRPr="00E24197" w:rsidRDefault="00356D52" w:rsidP="00A40D2A">
      <w:pPr>
        <w:keepNext/>
        <w:keepLines/>
        <w:jc w:val="center"/>
        <w:rPr>
          <w:b/>
          <w:bCs/>
        </w:rPr>
      </w:pPr>
      <w:r w:rsidRPr="00E24197">
        <w:rPr>
          <w:b/>
          <w:bCs/>
        </w:rPr>
        <w:t>TRANSFER OF FUNDS</w:t>
      </w:r>
    </w:p>
    <w:p w14:paraId="5F6CB321" w14:textId="77777777" w:rsidR="00356D52" w:rsidRPr="00E24197" w:rsidRDefault="00356D52" w:rsidP="00A40D2A">
      <w:pPr>
        <w:keepNext/>
        <w:keepLines/>
        <w:jc w:val="center"/>
      </w:pPr>
      <w:r w:rsidRPr="00E24197">
        <w:rPr>
          <w:b/>
          <w:bCs/>
        </w:rPr>
        <w:t>TREASURER’S OFFICE</w:t>
      </w:r>
    </w:p>
    <w:p w14:paraId="6820D885" w14:textId="77777777" w:rsidR="00356D52" w:rsidRPr="00E24197" w:rsidRDefault="00356D52" w:rsidP="00356D52"/>
    <w:p w14:paraId="4F1F56DC" w14:textId="77777777" w:rsidR="00356D52" w:rsidRDefault="00356D52" w:rsidP="00356D52">
      <w:pPr>
        <w:ind w:firstLine="720"/>
      </w:pPr>
      <w:r w:rsidRPr="00E24197">
        <w:rPr>
          <w:b/>
          <w:bCs/>
        </w:rPr>
        <w:t>WHEREAS</w:t>
      </w:r>
      <w:r w:rsidRPr="00E24197">
        <w:t>, the Treasurer’s Office has been actively and successfully collecting delinquent taxes, resulting in a significant increase in payments by taxpayers</w:t>
      </w:r>
      <w:r>
        <w:t>;</w:t>
      </w:r>
      <w:r w:rsidRPr="00E24197">
        <w:t xml:space="preserve"> and</w:t>
      </w:r>
    </w:p>
    <w:p w14:paraId="1BD52B8C" w14:textId="77777777" w:rsidR="009D1426" w:rsidRDefault="009D1426" w:rsidP="00356D52">
      <w:pPr>
        <w:ind w:firstLine="720"/>
      </w:pPr>
    </w:p>
    <w:p w14:paraId="32EAC927" w14:textId="77777777" w:rsidR="00356D52" w:rsidRDefault="00356D52" w:rsidP="00356D52">
      <w:pPr>
        <w:ind w:firstLine="720"/>
      </w:pPr>
      <w:proofErr w:type="gramStart"/>
      <w:r w:rsidRPr="00E24197">
        <w:rPr>
          <w:b/>
          <w:bCs/>
        </w:rPr>
        <w:t>WHEREAS</w:t>
      </w:r>
      <w:r w:rsidRPr="00E24197">
        <w:t>,</w:t>
      </w:r>
      <w:proofErr w:type="gramEnd"/>
      <w:r w:rsidRPr="00E24197">
        <w:t xml:space="preserve"> our credit card company recently increased its fees</w:t>
      </w:r>
      <w:r>
        <w:t>;</w:t>
      </w:r>
      <w:r w:rsidRPr="00E24197">
        <w:t xml:space="preserve"> and</w:t>
      </w:r>
    </w:p>
    <w:p w14:paraId="4790C1DB" w14:textId="77777777" w:rsidR="002B4802" w:rsidRPr="00E24197" w:rsidRDefault="002B4802" w:rsidP="00356D52">
      <w:pPr>
        <w:ind w:firstLine="720"/>
      </w:pPr>
    </w:p>
    <w:p w14:paraId="7D06BE8B" w14:textId="77777777" w:rsidR="00356D52" w:rsidRDefault="00356D52" w:rsidP="00356D52">
      <w:pPr>
        <w:ind w:firstLine="720"/>
      </w:pPr>
      <w:proofErr w:type="gramStart"/>
      <w:r w:rsidRPr="00E24197">
        <w:rPr>
          <w:b/>
          <w:bCs/>
        </w:rPr>
        <w:t>WHEREAS</w:t>
      </w:r>
      <w:r w:rsidRPr="00E24197">
        <w:t>,</w:t>
      </w:r>
      <w:proofErr w:type="gramEnd"/>
      <w:r w:rsidRPr="00E24197">
        <w:t xml:space="preserve"> a large share of the tax payments </w:t>
      </w:r>
      <w:proofErr w:type="gramStart"/>
      <w:r w:rsidRPr="00E24197">
        <w:t>have</w:t>
      </w:r>
      <w:proofErr w:type="gramEnd"/>
      <w:r w:rsidRPr="00E24197">
        <w:t xml:space="preserve"> been made with credit card transactions</w:t>
      </w:r>
      <w:r>
        <w:t>;</w:t>
      </w:r>
      <w:r w:rsidRPr="00E24197">
        <w:t xml:space="preserve"> and</w:t>
      </w:r>
    </w:p>
    <w:p w14:paraId="684420F7" w14:textId="77777777" w:rsidR="00EC335D" w:rsidRPr="00E24197" w:rsidRDefault="00EC335D" w:rsidP="00356D52">
      <w:pPr>
        <w:ind w:firstLine="720"/>
      </w:pPr>
    </w:p>
    <w:p w14:paraId="612D65C6" w14:textId="77777777" w:rsidR="00356D52" w:rsidRPr="00E24197" w:rsidRDefault="00356D52" w:rsidP="00356D52">
      <w:pPr>
        <w:ind w:firstLine="720"/>
      </w:pPr>
      <w:proofErr w:type="gramStart"/>
      <w:r w:rsidRPr="00E24197">
        <w:rPr>
          <w:b/>
          <w:bCs/>
        </w:rPr>
        <w:t>WHEREAS</w:t>
      </w:r>
      <w:r w:rsidRPr="00E24197">
        <w:t>,</w:t>
      </w:r>
      <w:proofErr w:type="gramEnd"/>
      <w:r w:rsidRPr="00E24197">
        <w:t xml:space="preserve"> the increased volume of these electronic transactions and the fee </w:t>
      </w:r>
      <w:proofErr w:type="gramStart"/>
      <w:r w:rsidRPr="00E24197">
        <w:t>increases</w:t>
      </w:r>
      <w:proofErr w:type="gramEnd"/>
      <w:r w:rsidRPr="00E24197">
        <w:t xml:space="preserve"> resulted in merchant service fees exceeding the amount originally budgeted.</w:t>
      </w:r>
    </w:p>
    <w:p w14:paraId="25A64EF9" w14:textId="77777777" w:rsidR="00356D52" w:rsidRPr="00E24197" w:rsidRDefault="00356D52" w:rsidP="00356D52">
      <w:pPr>
        <w:ind w:firstLine="720"/>
      </w:pPr>
    </w:p>
    <w:p w14:paraId="78306B76" w14:textId="77777777" w:rsidR="00356D52" w:rsidRPr="00E24197" w:rsidRDefault="00356D52" w:rsidP="00356D52">
      <w:pPr>
        <w:ind w:firstLine="720"/>
      </w:pPr>
      <w:r w:rsidRPr="00E24197">
        <w:rPr>
          <w:b/>
          <w:bCs/>
        </w:rPr>
        <w:t xml:space="preserve">NOW, THEREFORE, BE IT RESOLVED </w:t>
      </w:r>
      <w:r w:rsidRPr="00E24197">
        <w:t>that the 2025 Budget be amended as follow</w:t>
      </w:r>
      <w:r>
        <w:t>s</w:t>
      </w:r>
      <w:r w:rsidRPr="00E24197">
        <w:t>:</w:t>
      </w:r>
    </w:p>
    <w:p w14:paraId="7497993B" w14:textId="77777777" w:rsidR="00356D52" w:rsidRPr="00E24197" w:rsidRDefault="00356D52" w:rsidP="00356D52"/>
    <w:p w14:paraId="76DE66F0" w14:textId="77777777" w:rsidR="00356D52" w:rsidRPr="00E24197" w:rsidRDefault="00356D52" w:rsidP="00356D52">
      <w:r w:rsidRPr="00E24197">
        <w:rPr>
          <w:b/>
          <w:bCs/>
          <w:u w:val="single"/>
        </w:rPr>
        <w:t>TRANSFER FROM:</w:t>
      </w:r>
    </w:p>
    <w:p w14:paraId="4D2004CA" w14:textId="77777777" w:rsidR="00356D52" w:rsidRPr="00E24197" w:rsidRDefault="00356D52" w:rsidP="00356D52">
      <w:pPr>
        <w:tabs>
          <w:tab w:val="left" w:pos="3600"/>
          <w:tab w:val="right" w:pos="9360"/>
        </w:tabs>
      </w:pPr>
      <w:r w:rsidRPr="00E24197">
        <w:t>10-11325-51000000</w:t>
      </w:r>
      <w:r>
        <w:tab/>
      </w:r>
      <w:r w:rsidRPr="00E24197">
        <w:t>Personal Services</w:t>
      </w:r>
      <w:r>
        <w:t xml:space="preserve"> </w:t>
      </w:r>
      <w:r>
        <w:tab/>
      </w:r>
      <w:r w:rsidRPr="00E24197">
        <w:t>$50,000.00</w:t>
      </w:r>
    </w:p>
    <w:p w14:paraId="6064A01C" w14:textId="77777777" w:rsidR="00356D52" w:rsidRPr="00E24197" w:rsidRDefault="00356D52" w:rsidP="00356D52"/>
    <w:p w14:paraId="0F5F2D23" w14:textId="77777777" w:rsidR="00356D52" w:rsidRPr="00E24197" w:rsidRDefault="00356D52" w:rsidP="00356D52">
      <w:r w:rsidRPr="00E24197">
        <w:rPr>
          <w:b/>
          <w:bCs/>
          <w:u w:val="single"/>
        </w:rPr>
        <w:t>TRANSFER TO:</w:t>
      </w:r>
    </w:p>
    <w:p w14:paraId="51535ED2" w14:textId="77777777" w:rsidR="00356D52" w:rsidRPr="00E24197" w:rsidRDefault="00356D52" w:rsidP="00356D52">
      <w:pPr>
        <w:tabs>
          <w:tab w:val="left" w:pos="3600"/>
          <w:tab w:val="right" w:pos="9360"/>
        </w:tabs>
      </w:pPr>
      <w:r w:rsidRPr="00E24197">
        <w:t>10-11325-54304000</w:t>
      </w:r>
      <w:r>
        <w:t>/8906401/909</w:t>
      </w:r>
      <w:r>
        <w:tab/>
      </w:r>
      <w:r w:rsidRPr="00E24197">
        <w:t>Fees - Credit Cards</w:t>
      </w:r>
      <w:r w:rsidRPr="00E24197">
        <w:tab/>
        <w:t>$50,000.00</w:t>
      </w:r>
    </w:p>
    <w:p w14:paraId="195D22B4" w14:textId="77777777" w:rsidR="00356D52" w:rsidRDefault="00356D52" w:rsidP="00356D52"/>
    <w:p w14:paraId="12A597B3" w14:textId="35AA11B9" w:rsidR="00A40D2A" w:rsidRDefault="00A40D2A" w:rsidP="00A40D2A">
      <w:pPr>
        <w:ind w:firstLine="720"/>
        <w:rPr>
          <w:color w:val="000000"/>
        </w:rPr>
      </w:pPr>
      <w:r w:rsidRPr="00050589">
        <w:rPr>
          <w:color w:val="000000"/>
        </w:rPr>
        <w:t>The resolution was seconded by Mr</w:t>
      </w:r>
      <w:r>
        <w:rPr>
          <w:color w:val="000000"/>
        </w:rPr>
        <w:t>. Cetta.</w:t>
      </w:r>
    </w:p>
    <w:p w14:paraId="0D88BE6B" w14:textId="77777777" w:rsidR="00A40D2A" w:rsidRDefault="00A40D2A" w:rsidP="00A40D2A">
      <w:pPr>
        <w:ind w:firstLine="720"/>
        <w:rPr>
          <w:color w:val="000000"/>
        </w:rPr>
      </w:pPr>
    </w:p>
    <w:p w14:paraId="05DF24EB" w14:textId="5BC13FEA" w:rsidR="00A40D2A" w:rsidRDefault="00A40D2A" w:rsidP="00A40D2A">
      <w:pPr>
        <w:ind w:firstLine="720"/>
        <w:rPr>
          <w:color w:val="000000"/>
        </w:rPr>
      </w:pPr>
      <w:r w:rsidRPr="004E6915">
        <w:rPr>
          <w:color w:val="000000"/>
        </w:rPr>
        <w:t xml:space="preserve">Ms. Walley questioned </w:t>
      </w:r>
      <w:r w:rsidR="00552F8D" w:rsidRPr="004E6915">
        <w:rPr>
          <w:color w:val="000000"/>
        </w:rPr>
        <w:t>whether</w:t>
      </w:r>
      <w:r w:rsidRPr="004E6915">
        <w:rPr>
          <w:color w:val="000000"/>
        </w:rPr>
        <w:t xml:space="preserve"> the county applies a fee when someone pays with a credit card. </w:t>
      </w:r>
      <w:r w:rsidR="007046D4">
        <w:rPr>
          <w:color w:val="000000"/>
        </w:rPr>
        <w:t xml:space="preserve"> </w:t>
      </w:r>
      <w:r w:rsidRPr="004E6915">
        <w:rPr>
          <w:color w:val="000000"/>
        </w:rPr>
        <w:t xml:space="preserve">In response, Mr. Merrill explained the county does impose a credit card fee, </w:t>
      </w:r>
      <w:r w:rsidR="004E6915" w:rsidRPr="004E6915">
        <w:rPr>
          <w:color w:val="000000"/>
        </w:rPr>
        <w:t>but the timeline to pay the credit card bills differs from collected tax payments, requiring the transfer.</w:t>
      </w:r>
    </w:p>
    <w:p w14:paraId="0226A030" w14:textId="77777777" w:rsidR="000870B0" w:rsidRDefault="000870B0" w:rsidP="00A40D2A">
      <w:pPr>
        <w:ind w:firstLine="720"/>
        <w:rPr>
          <w:color w:val="000000"/>
        </w:rPr>
      </w:pPr>
    </w:p>
    <w:p w14:paraId="78C6C16A" w14:textId="06D96B15" w:rsidR="000870B0" w:rsidRPr="000870B0" w:rsidRDefault="000870B0" w:rsidP="000870B0">
      <w:pPr>
        <w:widowControl/>
        <w:autoSpaceDE/>
        <w:autoSpaceDN/>
        <w:adjustRightInd/>
        <w:ind w:firstLine="720"/>
        <w:rPr>
          <w:rFonts w:eastAsia="Times New Roman"/>
        </w:rPr>
      </w:pPr>
      <w:r>
        <w:rPr>
          <w:rFonts w:eastAsia="Times New Roman"/>
        </w:rPr>
        <w:lastRenderedPageBreak/>
        <w:t xml:space="preserve">The resolution was </w:t>
      </w:r>
      <w:r w:rsidRPr="00CB7828">
        <w:rPr>
          <w:rFonts w:eastAsia="Times New Roman"/>
        </w:rPr>
        <w:t xml:space="preserve">adopted by the following vote: </w:t>
      </w:r>
      <w:r w:rsidR="00345D46">
        <w:rPr>
          <w:rFonts w:eastAsia="Times New Roman"/>
        </w:rPr>
        <w:t xml:space="preserve"> </w:t>
      </w:r>
      <w:r w:rsidRPr="00CB7828">
        <w:rPr>
          <w:rFonts w:eastAsia="Times New Roman"/>
        </w:rPr>
        <w:t>Ayes 1</w:t>
      </w:r>
      <w:r>
        <w:rPr>
          <w:rFonts w:eastAsia="Times New Roman"/>
        </w:rPr>
        <w:t>53</w:t>
      </w:r>
      <w:r w:rsidRPr="00CB7828">
        <w:rPr>
          <w:rFonts w:eastAsia="Times New Roman"/>
        </w:rPr>
        <w:t xml:space="preserve">, Noes 0, Absent </w:t>
      </w:r>
      <w:r>
        <w:rPr>
          <w:rFonts w:eastAsia="Times New Roman"/>
        </w:rPr>
        <w:t>47</w:t>
      </w:r>
      <w:r w:rsidRPr="00CB7828">
        <w:rPr>
          <w:rFonts w:eastAsia="Times New Roman"/>
        </w:rPr>
        <w:t xml:space="preserve"> </w:t>
      </w:r>
      <w:r w:rsidR="008C17B6" w:rsidRPr="00CB7828">
        <w:rPr>
          <w:rFonts w:eastAsia="Times New Roman"/>
        </w:rPr>
        <w:t>(</w:t>
      </w:r>
      <w:r w:rsidR="008C17B6">
        <w:rPr>
          <w:rFonts w:eastAsia="Times New Roman"/>
        </w:rPr>
        <w:t xml:space="preserve">Gladstone, </w:t>
      </w:r>
      <w:r w:rsidR="00962D07">
        <w:rPr>
          <w:rFonts w:eastAsia="Times New Roman"/>
        </w:rPr>
        <w:t>Kelso, Boukai</w:t>
      </w:r>
      <w:r w:rsidR="008C17B6">
        <w:rPr>
          <w:rFonts w:eastAsia="Times New Roman"/>
        </w:rPr>
        <w:t>, Ellis</w:t>
      </w:r>
      <w:r w:rsidR="008C17B6" w:rsidRPr="00CB7828">
        <w:rPr>
          <w:rFonts w:eastAsia="Times New Roman"/>
        </w:rPr>
        <w:t>)</w:t>
      </w:r>
      <w:r w:rsidR="008C17B6">
        <w:rPr>
          <w:rFonts w:eastAsia="Times New Roman"/>
        </w:rPr>
        <w:t>.</w:t>
      </w:r>
    </w:p>
    <w:p w14:paraId="65E3CC41" w14:textId="77777777" w:rsidR="00A40D2A" w:rsidRDefault="00A40D2A" w:rsidP="00356D52"/>
    <w:p w14:paraId="2421719D" w14:textId="324033D9" w:rsidR="004407E1" w:rsidRDefault="004407E1" w:rsidP="004407E1">
      <w:pPr>
        <w:ind w:firstLine="720"/>
        <w:rPr>
          <w:color w:val="000000"/>
        </w:rPr>
      </w:pPr>
      <w:r w:rsidRPr="00050589">
        <w:rPr>
          <w:color w:val="000000"/>
        </w:rPr>
        <w:t xml:space="preserve">Mr. </w:t>
      </w:r>
      <w:r>
        <w:rPr>
          <w:color w:val="000000"/>
        </w:rPr>
        <w:t>Hinkley</w:t>
      </w:r>
      <w:r w:rsidRPr="00050589">
        <w:rPr>
          <w:color w:val="000000"/>
        </w:rPr>
        <w:t xml:space="preserve"> offered the following resolution and moved its adoption:</w:t>
      </w:r>
    </w:p>
    <w:p w14:paraId="70BAF439" w14:textId="77777777" w:rsidR="00437B43" w:rsidRPr="00050589" w:rsidRDefault="00437B43" w:rsidP="004407E1">
      <w:pPr>
        <w:ind w:firstLine="720"/>
        <w:rPr>
          <w:color w:val="000000"/>
        </w:rPr>
      </w:pPr>
    </w:p>
    <w:p w14:paraId="3CF76750" w14:textId="63E5E96A" w:rsidR="00356D52" w:rsidRPr="00E24197" w:rsidRDefault="00356D52" w:rsidP="00356D52">
      <w:pPr>
        <w:jc w:val="center"/>
      </w:pPr>
      <w:r w:rsidRPr="00E24197">
        <w:rPr>
          <w:lang w:val="en-CA"/>
        </w:rPr>
        <w:fldChar w:fldCharType="begin"/>
      </w:r>
      <w:r w:rsidRPr="00E24197">
        <w:rPr>
          <w:lang w:val="en-CA"/>
        </w:rPr>
        <w:instrText xml:space="preserve"> SEQ CHAPTER \h \r 1</w:instrText>
      </w:r>
      <w:r w:rsidRPr="00E24197">
        <w:rPr>
          <w:lang w:val="en-CA"/>
        </w:rPr>
        <w:fldChar w:fldCharType="end"/>
      </w:r>
      <w:r w:rsidRPr="00E24197">
        <w:rPr>
          <w:b/>
          <w:bCs/>
        </w:rPr>
        <w:t>RESOLUTION NO.</w:t>
      </w:r>
      <w:r>
        <w:rPr>
          <w:b/>
          <w:bCs/>
        </w:rPr>
        <w:t xml:space="preserve"> 159</w:t>
      </w:r>
    </w:p>
    <w:p w14:paraId="7A433875" w14:textId="77777777" w:rsidR="00356D52" w:rsidRPr="00B139CD" w:rsidRDefault="00356D52" w:rsidP="00356D52">
      <w:pPr>
        <w:pBdr>
          <w:top w:val="single" w:sz="6" w:space="0" w:color="FFFFFF"/>
          <w:left w:val="single" w:sz="6" w:space="0" w:color="FFFFFF"/>
          <w:bottom w:val="single" w:sz="6" w:space="0" w:color="FFFFFF"/>
          <w:right w:val="single" w:sz="6" w:space="0" w:color="FFFFFF"/>
        </w:pBdr>
      </w:pPr>
    </w:p>
    <w:p w14:paraId="7FD9DCE2" w14:textId="77777777" w:rsidR="00356D52" w:rsidRDefault="00356D52" w:rsidP="00356D52">
      <w:pPr>
        <w:jc w:val="center"/>
        <w:rPr>
          <w:color w:val="000000"/>
        </w:rPr>
      </w:pPr>
      <w:r>
        <w:rPr>
          <w:b/>
          <w:bCs/>
        </w:rPr>
        <w:t xml:space="preserve">TITLE:  </w:t>
      </w:r>
      <w:r>
        <w:rPr>
          <w:b/>
          <w:color w:val="000000"/>
        </w:rPr>
        <w:t>2025 BUDGET AMENDMENT</w:t>
      </w:r>
    </w:p>
    <w:p w14:paraId="63FBB805" w14:textId="77777777" w:rsidR="00356D52" w:rsidRDefault="00356D52" w:rsidP="00356D52">
      <w:pPr>
        <w:jc w:val="center"/>
        <w:rPr>
          <w:color w:val="000000"/>
        </w:rPr>
      </w:pPr>
      <w:r>
        <w:rPr>
          <w:b/>
          <w:color w:val="000000"/>
        </w:rPr>
        <w:t>TRANSFER OF FUNDS</w:t>
      </w:r>
    </w:p>
    <w:p w14:paraId="4ACF83A3" w14:textId="77777777" w:rsidR="00356D52" w:rsidRDefault="00356D52" w:rsidP="00356D52">
      <w:pPr>
        <w:jc w:val="center"/>
        <w:rPr>
          <w:b/>
          <w:color w:val="000000"/>
        </w:rPr>
      </w:pPr>
      <w:r>
        <w:rPr>
          <w:b/>
          <w:color w:val="000000"/>
        </w:rPr>
        <w:t>LEGAL AID TO INDIGENTS</w:t>
      </w:r>
    </w:p>
    <w:p w14:paraId="15F9ECAB" w14:textId="77777777" w:rsidR="00356D52" w:rsidRDefault="00356D52" w:rsidP="00356D52">
      <w:pPr>
        <w:rPr>
          <w:color w:val="000000"/>
        </w:rPr>
      </w:pPr>
    </w:p>
    <w:p w14:paraId="2FF9178A" w14:textId="77777777" w:rsidR="00356D52" w:rsidRPr="004B38D8" w:rsidRDefault="00356D52" w:rsidP="00356D52">
      <w:pPr>
        <w:ind w:firstLine="720"/>
      </w:pPr>
      <w:proofErr w:type="gramStart"/>
      <w:r w:rsidRPr="004B38D8">
        <w:rPr>
          <w:b/>
        </w:rPr>
        <w:t>WHEREAS</w:t>
      </w:r>
      <w:r w:rsidRPr="004B38D8">
        <w:t>,</w:t>
      </w:r>
      <w:proofErr w:type="gramEnd"/>
      <w:r w:rsidRPr="004B38D8">
        <w:t xml:space="preserve"> </w:t>
      </w:r>
      <w:r>
        <w:t xml:space="preserve">the account line for professional attorneys is exhausted; </w:t>
      </w:r>
      <w:r w:rsidRPr="004B38D8">
        <w:t>and</w:t>
      </w:r>
    </w:p>
    <w:p w14:paraId="0208E48D" w14:textId="77777777" w:rsidR="00356D52" w:rsidRPr="004B38D8" w:rsidRDefault="00356D52" w:rsidP="00356D52">
      <w:pPr>
        <w:ind w:firstLine="720"/>
      </w:pPr>
    </w:p>
    <w:p w14:paraId="2A34996A" w14:textId="77777777" w:rsidR="00356D52" w:rsidRPr="007435E7" w:rsidRDefault="00356D52" w:rsidP="00356D52">
      <w:pPr>
        <w:pBdr>
          <w:top w:val="single" w:sz="6" w:space="2" w:color="FFFFFF"/>
          <w:left w:val="single" w:sz="6" w:space="0" w:color="FFFFFF"/>
          <w:bottom w:val="single" w:sz="6" w:space="0" w:color="FFFFFF"/>
          <w:right w:val="single" w:sz="6" w:space="1" w:color="FFFFFF"/>
        </w:pBdr>
        <w:ind w:firstLine="720"/>
        <w:rPr>
          <w:rFonts w:eastAsia="Times New Roman"/>
        </w:rPr>
      </w:pPr>
      <w:proofErr w:type="gramStart"/>
      <w:r w:rsidRPr="007435E7">
        <w:rPr>
          <w:rFonts w:eastAsia="Times New Roman"/>
          <w:b/>
          <w:bCs/>
        </w:rPr>
        <w:t>WHEREAS,</w:t>
      </w:r>
      <w:proofErr w:type="gramEnd"/>
      <w:r w:rsidRPr="007435E7">
        <w:rPr>
          <w:rFonts w:eastAsia="Times New Roman"/>
          <w:b/>
          <w:bCs/>
        </w:rPr>
        <w:t xml:space="preserve"> </w:t>
      </w:r>
      <w:r w:rsidRPr="007435E7">
        <w:rPr>
          <w:rFonts w:eastAsia="Times New Roman"/>
        </w:rPr>
        <w:t xml:space="preserve">additional funding is needed </w:t>
      </w:r>
      <w:r>
        <w:rPr>
          <w:rFonts w:eastAsia="Times New Roman"/>
        </w:rPr>
        <w:t>in the professional attorney account</w:t>
      </w:r>
      <w:r w:rsidRPr="007435E7">
        <w:rPr>
          <w:rFonts w:eastAsia="Times New Roman"/>
        </w:rPr>
        <w:t>.</w:t>
      </w:r>
    </w:p>
    <w:p w14:paraId="3EEE4716" w14:textId="77777777" w:rsidR="00356D52" w:rsidRPr="007435E7" w:rsidRDefault="00356D52" w:rsidP="00356D52">
      <w:pPr>
        <w:pBdr>
          <w:top w:val="single" w:sz="6" w:space="2" w:color="FFFFFF"/>
          <w:left w:val="single" w:sz="6" w:space="0" w:color="FFFFFF"/>
          <w:bottom w:val="single" w:sz="6" w:space="0" w:color="FFFFFF"/>
          <w:right w:val="single" w:sz="6" w:space="1" w:color="FFFFFF"/>
        </w:pBdr>
        <w:ind w:firstLine="720"/>
        <w:rPr>
          <w:rFonts w:eastAsia="Times New Roman"/>
        </w:rPr>
      </w:pPr>
    </w:p>
    <w:p w14:paraId="5430EF5D" w14:textId="745BB6C5" w:rsidR="009D1426" w:rsidRDefault="00356D52" w:rsidP="009D1426">
      <w:pPr>
        <w:ind w:firstLine="720"/>
        <w:rPr>
          <w:rFonts w:eastAsia="Times New Roman"/>
        </w:rPr>
      </w:pPr>
      <w:r w:rsidRPr="007435E7">
        <w:rPr>
          <w:rFonts w:eastAsia="Times New Roman"/>
          <w:b/>
        </w:rPr>
        <w:t>NOW, THEREFORE, BE IT RESOLVED</w:t>
      </w:r>
      <w:r w:rsidRPr="007435E7">
        <w:rPr>
          <w:rFonts w:eastAsia="Times New Roman"/>
        </w:rPr>
        <w:t xml:space="preserve"> that the 202</w:t>
      </w:r>
      <w:r>
        <w:rPr>
          <w:rFonts w:eastAsia="Times New Roman"/>
        </w:rPr>
        <w:t>5</w:t>
      </w:r>
      <w:r w:rsidRPr="007435E7">
        <w:rPr>
          <w:rFonts w:eastAsia="Times New Roman"/>
        </w:rPr>
        <w:t xml:space="preserve"> Budget be amended as follows:</w:t>
      </w:r>
    </w:p>
    <w:p w14:paraId="173E51A6" w14:textId="77777777" w:rsidR="009D1426" w:rsidRPr="007435E7" w:rsidRDefault="009D1426" w:rsidP="009D1426">
      <w:pPr>
        <w:ind w:firstLine="720"/>
        <w:rPr>
          <w:rFonts w:eastAsia="Times New Roman"/>
        </w:rPr>
      </w:pPr>
    </w:p>
    <w:p w14:paraId="73576AFD" w14:textId="77777777" w:rsidR="00356D52" w:rsidRPr="007435E7" w:rsidRDefault="00356D52" w:rsidP="004407E1">
      <w:pPr>
        <w:keepNext/>
        <w:keepLines/>
        <w:tabs>
          <w:tab w:val="left" w:pos="3600"/>
          <w:tab w:val="right" w:pos="9360"/>
        </w:tabs>
        <w:rPr>
          <w:rFonts w:eastAsia="Times New Roman"/>
          <w:b/>
          <w:bCs/>
        </w:rPr>
      </w:pPr>
      <w:r w:rsidRPr="007435E7">
        <w:rPr>
          <w:rFonts w:eastAsia="Times New Roman"/>
          <w:b/>
          <w:bCs/>
          <w:u w:val="single"/>
        </w:rPr>
        <w:t>TRANSFER FROM</w:t>
      </w:r>
      <w:r w:rsidRPr="007435E7">
        <w:rPr>
          <w:rFonts w:eastAsia="Times New Roman"/>
          <w:b/>
          <w:bCs/>
        </w:rPr>
        <w:t>:</w:t>
      </w:r>
    </w:p>
    <w:p w14:paraId="7BB0740D" w14:textId="77777777" w:rsidR="00356D52" w:rsidRDefault="00356D52" w:rsidP="004407E1">
      <w:pPr>
        <w:keepNext/>
        <w:keepLines/>
        <w:tabs>
          <w:tab w:val="left" w:pos="3600"/>
          <w:tab w:val="right" w:pos="9360"/>
        </w:tabs>
        <w:rPr>
          <w:rFonts w:eastAsia="Times New Roman"/>
        </w:rPr>
      </w:pPr>
      <w:r w:rsidRPr="007435E7">
        <w:rPr>
          <w:rFonts w:eastAsia="Times New Roman"/>
        </w:rPr>
        <w:t>10-11990-54900000</w:t>
      </w:r>
      <w:r w:rsidRPr="007435E7">
        <w:rPr>
          <w:rFonts w:eastAsia="Times New Roman"/>
        </w:rPr>
        <w:tab/>
        <w:t>Contingency</w:t>
      </w:r>
      <w:r w:rsidRPr="007435E7">
        <w:rPr>
          <w:rFonts w:eastAsia="Times New Roman"/>
        </w:rPr>
        <w:tab/>
        <w:t>$</w:t>
      </w:r>
      <w:r>
        <w:rPr>
          <w:rFonts w:eastAsia="Times New Roman"/>
        </w:rPr>
        <w:t>100</w:t>
      </w:r>
      <w:r w:rsidRPr="007435E7">
        <w:rPr>
          <w:rFonts w:eastAsia="Times New Roman"/>
        </w:rPr>
        <w:t>,</w:t>
      </w:r>
      <w:r>
        <w:rPr>
          <w:rFonts w:eastAsia="Times New Roman"/>
        </w:rPr>
        <w:t>000</w:t>
      </w:r>
      <w:r w:rsidRPr="007435E7">
        <w:rPr>
          <w:rFonts w:eastAsia="Times New Roman"/>
        </w:rPr>
        <w:t>.</w:t>
      </w:r>
      <w:r>
        <w:rPr>
          <w:rFonts w:eastAsia="Times New Roman"/>
        </w:rPr>
        <w:t>00</w:t>
      </w:r>
    </w:p>
    <w:p w14:paraId="5D57B931" w14:textId="77777777" w:rsidR="009D1426" w:rsidRPr="007435E7" w:rsidRDefault="009D1426" w:rsidP="009D1426">
      <w:pPr>
        <w:tabs>
          <w:tab w:val="left" w:pos="3600"/>
          <w:tab w:val="right" w:pos="9360"/>
        </w:tabs>
        <w:rPr>
          <w:rFonts w:eastAsia="Times New Roman"/>
        </w:rPr>
      </w:pPr>
    </w:p>
    <w:p w14:paraId="16F89101" w14:textId="77777777" w:rsidR="00356D52" w:rsidRPr="007435E7" w:rsidRDefault="00356D52" w:rsidP="004407E1">
      <w:pPr>
        <w:keepNext/>
        <w:keepLines/>
        <w:tabs>
          <w:tab w:val="left" w:pos="3600"/>
          <w:tab w:val="right" w:pos="9360"/>
        </w:tabs>
        <w:rPr>
          <w:rFonts w:eastAsia="Times New Roman"/>
          <w:b/>
          <w:bCs/>
        </w:rPr>
      </w:pPr>
      <w:r w:rsidRPr="007435E7">
        <w:rPr>
          <w:rFonts w:eastAsia="Times New Roman"/>
          <w:b/>
          <w:bCs/>
          <w:u w:val="single"/>
        </w:rPr>
        <w:t>TRANSFER TO</w:t>
      </w:r>
      <w:r w:rsidRPr="007435E7">
        <w:rPr>
          <w:rFonts w:eastAsia="Times New Roman"/>
          <w:b/>
          <w:bCs/>
        </w:rPr>
        <w:t>:</w:t>
      </w:r>
    </w:p>
    <w:p w14:paraId="58DF7F6C" w14:textId="77777777" w:rsidR="00356D52" w:rsidRDefault="00356D52" w:rsidP="004407E1">
      <w:pPr>
        <w:keepNext/>
        <w:keepLines/>
        <w:tabs>
          <w:tab w:val="left" w:pos="3600"/>
          <w:tab w:val="right" w:pos="9360"/>
        </w:tabs>
        <w:rPr>
          <w:rFonts w:eastAsia="Times New Roman"/>
        </w:rPr>
      </w:pPr>
      <w:r w:rsidRPr="002832A2">
        <w:t>10-11170-</w:t>
      </w:r>
      <w:r>
        <w:t>5453506</w:t>
      </w:r>
      <w:r w:rsidRPr="002832A2">
        <w:t>0</w:t>
      </w:r>
      <w:r w:rsidRPr="002832A2">
        <w:tab/>
      </w:r>
      <w:r>
        <w:t>Professional Fees Attorney</w:t>
      </w:r>
      <w:r w:rsidRPr="002832A2">
        <w:tab/>
        <w:t>$</w:t>
      </w:r>
      <w:r>
        <w:rPr>
          <w:rFonts w:eastAsia="Times New Roman"/>
        </w:rPr>
        <w:t>100</w:t>
      </w:r>
      <w:r w:rsidRPr="007435E7">
        <w:rPr>
          <w:rFonts w:eastAsia="Times New Roman"/>
        </w:rPr>
        <w:t>,</w:t>
      </w:r>
      <w:r>
        <w:rPr>
          <w:rFonts w:eastAsia="Times New Roman"/>
        </w:rPr>
        <w:t>000</w:t>
      </w:r>
      <w:r w:rsidRPr="007435E7">
        <w:rPr>
          <w:rFonts w:eastAsia="Times New Roman"/>
        </w:rPr>
        <w:t>.</w:t>
      </w:r>
      <w:r>
        <w:rPr>
          <w:rFonts w:eastAsia="Times New Roman"/>
        </w:rPr>
        <w:t>00</w:t>
      </w:r>
    </w:p>
    <w:p w14:paraId="44CCE1FA" w14:textId="77777777" w:rsidR="004407E1" w:rsidRDefault="004407E1" w:rsidP="004407E1">
      <w:pPr>
        <w:tabs>
          <w:tab w:val="left" w:pos="3600"/>
          <w:tab w:val="right" w:pos="9360"/>
        </w:tabs>
        <w:rPr>
          <w:rFonts w:eastAsia="Times New Roman"/>
        </w:rPr>
      </w:pPr>
    </w:p>
    <w:p w14:paraId="797A9BAD" w14:textId="5DEDA9DE" w:rsidR="004407E1" w:rsidRDefault="004407E1" w:rsidP="004407E1">
      <w:pPr>
        <w:widowControl/>
        <w:autoSpaceDE/>
        <w:autoSpaceDN/>
        <w:adjustRightInd/>
        <w:ind w:firstLine="720"/>
        <w:rPr>
          <w:rFonts w:eastAsia="Times New Roman"/>
        </w:rPr>
      </w:pPr>
      <w:r w:rsidRPr="00CB7828">
        <w:rPr>
          <w:rFonts w:eastAsia="Times New Roman"/>
        </w:rPr>
        <w:t>The resolution was seconded by Mr</w:t>
      </w:r>
      <w:r>
        <w:rPr>
          <w:rFonts w:eastAsia="Times New Roman"/>
        </w:rPr>
        <w:t xml:space="preserve">s. Driscoll </w:t>
      </w:r>
      <w:r w:rsidRPr="00CB7828">
        <w:rPr>
          <w:rFonts w:eastAsia="Times New Roman"/>
        </w:rPr>
        <w:t>and adopted by the following vote:</w:t>
      </w:r>
      <w:r w:rsidR="00345D46">
        <w:rPr>
          <w:rFonts w:eastAsia="Times New Roman"/>
        </w:rPr>
        <w:t xml:space="preserve"> </w:t>
      </w:r>
      <w:r w:rsidRPr="00CB7828">
        <w:rPr>
          <w:rFonts w:eastAsia="Times New Roman"/>
        </w:rPr>
        <w:t xml:space="preserve"> Ayes 1</w:t>
      </w:r>
      <w:r>
        <w:rPr>
          <w:rFonts w:eastAsia="Times New Roman"/>
        </w:rPr>
        <w:t>53</w:t>
      </w:r>
      <w:r w:rsidRPr="00CB7828">
        <w:rPr>
          <w:rFonts w:eastAsia="Times New Roman"/>
        </w:rPr>
        <w:t xml:space="preserve">, Noes 0, Absent </w:t>
      </w:r>
      <w:r>
        <w:rPr>
          <w:rFonts w:eastAsia="Times New Roman"/>
        </w:rPr>
        <w:t>47</w:t>
      </w:r>
      <w:r w:rsidRPr="00CB7828">
        <w:rPr>
          <w:rFonts w:eastAsia="Times New Roman"/>
        </w:rPr>
        <w:t xml:space="preserve"> </w:t>
      </w:r>
      <w:r w:rsidR="00962D07" w:rsidRPr="00CB7828">
        <w:rPr>
          <w:rFonts w:eastAsia="Times New Roman"/>
        </w:rPr>
        <w:t>(</w:t>
      </w:r>
      <w:r w:rsidR="00962D07">
        <w:rPr>
          <w:rFonts w:eastAsia="Times New Roman"/>
        </w:rPr>
        <w:t>Gladstone, Kelso, Boukai, Ellis</w:t>
      </w:r>
      <w:r w:rsidR="00962D07" w:rsidRPr="00CB7828">
        <w:rPr>
          <w:rFonts w:eastAsia="Times New Roman"/>
        </w:rPr>
        <w:t>)</w:t>
      </w:r>
      <w:r w:rsidR="00962D07">
        <w:rPr>
          <w:rFonts w:eastAsia="Times New Roman"/>
        </w:rPr>
        <w:t>.</w:t>
      </w:r>
    </w:p>
    <w:p w14:paraId="1CD080D7" w14:textId="77777777" w:rsidR="004407E1" w:rsidRDefault="004407E1" w:rsidP="004407E1">
      <w:pPr>
        <w:tabs>
          <w:tab w:val="left" w:pos="3600"/>
          <w:tab w:val="right" w:pos="9360"/>
        </w:tabs>
        <w:rPr>
          <w:rFonts w:eastAsia="Times New Roman"/>
        </w:rPr>
      </w:pPr>
    </w:p>
    <w:p w14:paraId="37A16CBB" w14:textId="150AB3FB" w:rsidR="004407E1" w:rsidRPr="00CC0BDD" w:rsidRDefault="00CC0BDD" w:rsidP="00CC0BDD">
      <w:pPr>
        <w:ind w:firstLine="720"/>
        <w:rPr>
          <w:color w:val="000000"/>
        </w:rPr>
      </w:pPr>
      <w:r w:rsidRPr="00050589">
        <w:rPr>
          <w:color w:val="000000"/>
        </w:rPr>
        <w:t xml:space="preserve">Mr. </w:t>
      </w:r>
      <w:r>
        <w:rPr>
          <w:color w:val="000000"/>
        </w:rPr>
        <w:t>Haynes</w:t>
      </w:r>
      <w:r w:rsidRPr="00050589">
        <w:rPr>
          <w:color w:val="000000"/>
        </w:rPr>
        <w:t xml:space="preserve"> offered the following resolution and moved its adoption:</w:t>
      </w:r>
    </w:p>
    <w:p w14:paraId="4D448A59" w14:textId="77777777" w:rsidR="00CC0BDD" w:rsidRPr="002832A2" w:rsidRDefault="00CC0BDD" w:rsidP="004407E1">
      <w:pPr>
        <w:tabs>
          <w:tab w:val="left" w:pos="3600"/>
          <w:tab w:val="right" w:pos="9360"/>
        </w:tabs>
      </w:pPr>
    </w:p>
    <w:p w14:paraId="0F5BFDC2" w14:textId="7C3E9BB1" w:rsidR="00086AA0" w:rsidRPr="00FA1B43" w:rsidRDefault="00086AA0" w:rsidP="00086AA0">
      <w:pPr>
        <w:tabs>
          <w:tab w:val="center" w:pos="4680"/>
        </w:tabs>
        <w:jc w:val="center"/>
      </w:pPr>
      <w:r w:rsidRPr="00FA1B43">
        <w:rPr>
          <w:b/>
          <w:bCs/>
        </w:rPr>
        <w:t>RESOLUTION NO.</w:t>
      </w:r>
      <w:r w:rsidR="00356D52">
        <w:rPr>
          <w:b/>
          <w:bCs/>
        </w:rPr>
        <w:t xml:space="preserve"> 160</w:t>
      </w:r>
    </w:p>
    <w:p w14:paraId="5722A2D0" w14:textId="77777777" w:rsidR="00086AA0" w:rsidRPr="00FA1B43" w:rsidRDefault="00086AA0" w:rsidP="00086AA0"/>
    <w:p w14:paraId="66CCED43" w14:textId="15C39B2B" w:rsidR="00086AA0" w:rsidRPr="00FA1B43" w:rsidRDefault="00086AA0" w:rsidP="00086AA0">
      <w:pPr>
        <w:tabs>
          <w:tab w:val="center" w:pos="4680"/>
        </w:tabs>
        <w:jc w:val="center"/>
        <w:rPr>
          <w:b/>
          <w:bCs/>
        </w:rPr>
      </w:pPr>
      <w:r w:rsidRPr="00FA1B43">
        <w:rPr>
          <w:b/>
          <w:bCs/>
        </w:rPr>
        <w:t xml:space="preserve">TITLE: </w:t>
      </w:r>
      <w:r w:rsidR="007046D4">
        <w:rPr>
          <w:b/>
          <w:bCs/>
        </w:rPr>
        <w:t xml:space="preserve"> </w:t>
      </w:r>
      <w:r w:rsidRPr="00FA1B43">
        <w:rPr>
          <w:b/>
          <w:bCs/>
        </w:rPr>
        <w:t>CHANGE ORDER NO. 1, PROP</w:t>
      </w:r>
      <w:r w:rsidR="000F66EA">
        <w:rPr>
          <w:b/>
          <w:bCs/>
        </w:rPr>
        <w:t>OSAL</w:t>
      </w:r>
      <w:r w:rsidRPr="00FA1B43">
        <w:rPr>
          <w:b/>
          <w:bCs/>
        </w:rPr>
        <w:t xml:space="preserve"> SW 3-25</w:t>
      </w:r>
    </w:p>
    <w:p w14:paraId="5EB70C2A" w14:textId="77777777" w:rsidR="00086AA0" w:rsidRPr="00FA1B43" w:rsidRDefault="00086AA0" w:rsidP="00086AA0">
      <w:pPr>
        <w:tabs>
          <w:tab w:val="center" w:pos="4680"/>
        </w:tabs>
        <w:jc w:val="center"/>
        <w:rPr>
          <w:b/>
          <w:bCs/>
        </w:rPr>
      </w:pPr>
      <w:r w:rsidRPr="00FA1B43">
        <w:rPr>
          <w:b/>
          <w:bCs/>
        </w:rPr>
        <w:t>LANDFILL RAIN COVER – CELLS 5 &amp; 6</w:t>
      </w:r>
    </w:p>
    <w:p w14:paraId="2F5A8585" w14:textId="77777777" w:rsidR="00086AA0" w:rsidRPr="00FA1B43" w:rsidRDefault="00086AA0" w:rsidP="00086AA0"/>
    <w:p w14:paraId="3EC10620" w14:textId="633314F1" w:rsidR="00086AA0" w:rsidRPr="00FA1B43" w:rsidRDefault="00086AA0" w:rsidP="00086AA0">
      <w:pPr>
        <w:ind w:firstLine="720"/>
        <w:rPr>
          <w:bCs/>
        </w:rPr>
      </w:pPr>
      <w:r w:rsidRPr="00FA1B43">
        <w:rPr>
          <w:b/>
          <w:bCs/>
        </w:rPr>
        <w:t xml:space="preserve">WHEREAS, </w:t>
      </w:r>
      <w:r w:rsidRPr="00FA1B43">
        <w:rPr>
          <w:bCs/>
        </w:rPr>
        <w:t xml:space="preserve">Proposal </w:t>
      </w:r>
      <w:r w:rsidR="00AF7538">
        <w:rPr>
          <w:bCs/>
        </w:rPr>
        <w:t xml:space="preserve">No. </w:t>
      </w:r>
      <w:r w:rsidRPr="00FA1B43">
        <w:rPr>
          <w:bCs/>
        </w:rPr>
        <w:t>SW 3-25, “Landfill Rain Cover – Cells 5 &amp; 6” was awarded to Chenango Contracting, Inc., 29 Arbutus Road, Johnson City, NY 13790 for the bid amount of $762,162.50; and</w:t>
      </w:r>
    </w:p>
    <w:p w14:paraId="0E14C60E" w14:textId="77777777" w:rsidR="00086AA0" w:rsidRPr="00FA1B43" w:rsidRDefault="00086AA0" w:rsidP="00086AA0">
      <w:pPr>
        <w:ind w:firstLine="720"/>
        <w:rPr>
          <w:bCs/>
        </w:rPr>
      </w:pPr>
    </w:p>
    <w:p w14:paraId="4DFEC50D" w14:textId="77777777" w:rsidR="00086AA0" w:rsidRPr="00FA1B43" w:rsidRDefault="00086AA0" w:rsidP="00086AA0">
      <w:pPr>
        <w:ind w:firstLine="720"/>
      </w:pPr>
      <w:r w:rsidRPr="00FA1B43">
        <w:rPr>
          <w:b/>
          <w:bCs/>
        </w:rPr>
        <w:t xml:space="preserve">WHEREAS, </w:t>
      </w:r>
      <w:r w:rsidRPr="00FA1B43">
        <w:rPr>
          <w:bCs/>
        </w:rPr>
        <w:t xml:space="preserve">the final reconciliation has occurred, and the final quantities have been agreed </w:t>
      </w:r>
      <w:proofErr w:type="gramStart"/>
      <w:r w:rsidRPr="00FA1B43">
        <w:rPr>
          <w:bCs/>
        </w:rPr>
        <w:t>upon</w:t>
      </w:r>
      <w:proofErr w:type="gramEnd"/>
      <w:r w:rsidRPr="00FA1B43">
        <w:rPr>
          <w:bCs/>
        </w:rPr>
        <w:t xml:space="preserve"> resulting in a net decrease of $92,042.50.</w:t>
      </w:r>
    </w:p>
    <w:p w14:paraId="41DA65E1" w14:textId="77777777" w:rsidR="00086AA0" w:rsidRPr="00FA1B43" w:rsidRDefault="00086AA0" w:rsidP="00086AA0">
      <w:pPr>
        <w:ind w:firstLine="720"/>
      </w:pPr>
    </w:p>
    <w:p w14:paraId="728340A0" w14:textId="77A6C603" w:rsidR="00F67EEC" w:rsidRDefault="00086AA0" w:rsidP="007046D4">
      <w:pPr>
        <w:keepNext/>
        <w:keepLines/>
        <w:ind w:firstLine="720"/>
      </w:pPr>
      <w:r w:rsidRPr="00FA1B43">
        <w:rPr>
          <w:b/>
          <w:bCs/>
        </w:rPr>
        <w:t>NOW, THEREFORE</w:t>
      </w:r>
      <w:r w:rsidR="003C46AE">
        <w:rPr>
          <w:b/>
          <w:bCs/>
        </w:rPr>
        <w:t>,</w:t>
      </w:r>
      <w:r w:rsidRPr="00FA1B43">
        <w:rPr>
          <w:b/>
          <w:bCs/>
        </w:rPr>
        <w:t xml:space="preserve"> BE IT RESOLVED </w:t>
      </w:r>
      <w:r w:rsidRPr="00FA1B43">
        <w:t>that the Department of Public Works is herewith authorized to execute Change Order No. 1, reducing the final contract amount by $92,042.50 to $670,120.00.</w:t>
      </w:r>
    </w:p>
    <w:p w14:paraId="3627F7F3" w14:textId="77777777" w:rsidR="00437B43" w:rsidRDefault="00437B43" w:rsidP="00086AA0">
      <w:pPr>
        <w:ind w:firstLine="720"/>
      </w:pPr>
    </w:p>
    <w:p w14:paraId="03012CB5" w14:textId="0C247899" w:rsidR="00CC0BDD" w:rsidRDefault="00CC0BDD" w:rsidP="00CC0BDD">
      <w:pPr>
        <w:widowControl/>
        <w:autoSpaceDE/>
        <w:autoSpaceDN/>
        <w:adjustRightInd/>
        <w:ind w:firstLine="720"/>
        <w:rPr>
          <w:rFonts w:eastAsia="Times New Roman"/>
        </w:rPr>
      </w:pPr>
      <w:r w:rsidRPr="00CB7828">
        <w:rPr>
          <w:rFonts w:eastAsia="Times New Roman"/>
        </w:rPr>
        <w:lastRenderedPageBreak/>
        <w:t>The resolution was seconded by Mr</w:t>
      </w:r>
      <w:r>
        <w:rPr>
          <w:rFonts w:eastAsia="Times New Roman"/>
        </w:rPr>
        <w:t xml:space="preserve">. Kosier </w:t>
      </w:r>
      <w:r w:rsidRPr="00CB7828">
        <w:rPr>
          <w:rFonts w:eastAsia="Times New Roman"/>
        </w:rPr>
        <w:t>and adopted by the following vote:</w:t>
      </w:r>
      <w:r w:rsidR="007046D4">
        <w:rPr>
          <w:rFonts w:eastAsia="Times New Roman"/>
        </w:rPr>
        <w:t xml:space="preserve"> </w:t>
      </w:r>
      <w:r w:rsidRPr="00CB7828">
        <w:rPr>
          <w:rFonts w:eastAsia="Times New Roman"/>
        </w:rPr>
        <w:t xml:space="preserve"> Ayes 1</w:t>
      </w:r>
      <w:r>
        <w:rPr>
          <w:rFonts w:eastAsia="Times New Roman"/>
        </w:rPr>
        <w:t>53</w:t>
      </w:r>
      <w:r w:rsidRPr="00CB7828">
        <w:rPr>
          <w:rFonts w:eastAsia="Times New Roman"/>
        </w:rPr>
        <w:t xml:space="preserve">, Noes 0, Absent </w:t>
      </w:r>
      <w:r>
        <w:rPr>
          <w:rFonts w:eastAsia="Times New Roman"/>
        </w:rPr>
        <w:t>47</w:t>
      </w:r>
      <w:r w:rsidRPr="00CB7828">
        <w:rPr>
          <w:rFonts w:eastAsia="Times New Roman"/>
        </w:rPr>
        <w:t xml:space="preserve"> </w:t>
      </w:r>
      <w:r w:rsidR="00962D07" w:rsidRPr="00CB7828">
        <w:rPr>
          <w:rFonts w:eastAsia="Times New Roman"/>
        </w:rPr>
        <w:t>(</w:t>
      </w:r>
      <w:r w:rsidR="00962D07">
        <w:rPr>
          <w:rFonts w:eastAsia="Times New Roman"/>
        </w:rPr>
        <w:t>Gladstone, Kelso, Boukai, Ellis</w:t>
      </w:r>
      <w:r w:rsidR="00962D07" w:rsidRPr="00CB7828">
        <w:rPr>
          <w:rFonts w:eastAsia="Times New Roman"/>
        </w:rPr>
        <w:t>)</w:t>
      </w:r>
      <w:r w:rsidR="00962D07">
        <w:rPr>
          <w:rFonts w:eastAsia="Times New Roman"/>
        </w:rPr>
        <w:t>.</w:t>
      </w:r>
    </w:p>
    <w:p w14:paraId="7EFA8B59" w14:textId="77777777" w:rsidR="00CC0BDD" w:rsidRPr="00CC0BDD" w:rsidRDefault="00CC0BDD" w:rsidP="00CC0BDD">
      <w:pPr>
        <w:widowControl/>
        <w:autoSpaceDE/>
        <w:autoSpaceDN/>
        <w:adjustRightInd/>
        <w:ind w:firstLine="720"/>
        <w:rPr>
          <w:rFonts w:eastAsia="Times New Roman"/>
        </w:rPr>
      </w:pPr>
    </w:p>
    <w:p w14:paraId="5911ECD4" w14:textId="42DCED2E" w:rsidR="00CC0BDD" w:rsidRPr="00CC0BDD" w:rsidRDefault="00CC0BDD" w:rsidP="00CC0BDD">
      <w:pPr>
        <w:ind w:firstLine="720"/>
        <w:rPr>
          <w:color w:val="000000"/>
        </w:rPr>
      </w:pPr>
      <w:r w:rsidRPr="00050589">
        <w:rPr>
          <w:color w:val="000000"/>
        </w:rPr>
        <w:t xml:space="preserve">Mr. </w:t>
      </w:r>
      <w:r>
        <w:rPr>
          <w:color w:val="000000"/>
        </w:rPr>
        <w:t>Marshfield</w:t>
      </w:r>
      <w:r w:rsidRPr="00050589">
        <w:rPr>
          <w:color w:val="000000"/>
        </w:rPr>
        <w:t xml:space="preserve"> offered the following resolution and moved its adoption:</w:t>
      </w:r>
    </w:p>
    <w:p w14:paraId="7071CEA8" w14:textId="77777777" w:rsidR="00CC0BDD" w:rsidRDefault="00CC0BDD" w:rsidP="00086AA0">
      <w:pPr>
        <w:ind w:firstLine="720"/>
      </w:pPr>
    </w:p>
    <w:p w14:paraId="151CE88A" w14:textId="2F44E1AC" w:rsidR="00356D52" w:rsidRDefault="00356D52" w:rsidP="00220155">
      <w:pPr>
        <w:keepNext/>
        <w:keepLines/>
        <w:autoSpaceDE/>
        <w:autoSpaceDN/>
        <w:adjustRightInd/>
        <w:ind w:left="691" w:right="612" w:hanging="14"/>
        <w:jc w:val="center"/>
        <w:rPr>
          <w:rFonts w:eastAsia="Times New Roman"/>
          <w:b/>
          <w:bCs/>
          <w:color w:val="000000"/>
        </w:rPr>
      </w:pPr>
      <w:r w:rsidRPr="00356D52">
        <w:rPr>
          <w:rFonts w:eastAsia="Times New Roman"/>
          <w:b/>
          <w:bCs/>
          <w:color w:val="000000"/>
        </w:rPr>
        <w:t>RESOLUTION NO.</w:t>
      </w:r>
      <w:r>
        <w:rPr>
          <w:rFonts w:eastAsia="Times New Roman"/>
          <w:b/>
          <w:bCs/>
          <w:color w:val="000000"/>
        </w:rPr>
        <w:t xml:space="preserve"> 161</w:t>
      </w:r>
    </w:p>
    <w:p w14:paraId="06D6642D" w14:textId="77777777" w:rsidR="00220155" w:rsidRPr="00356D52" w:rsidRDefault="00220155" w:rsidP="00220155">
      <w:pPr>
        <w:keepNext/>
        <w:keepLines/>
        <w:autoSpaceDE/>
        <w:autoSpaceDN/>
        <w:adjustRightInd/>
        <w:ind w:left="691" w:right="612" w:hanging="14"/>
        <w:jc w:val="center"/>
        <w:rPr>
          <w:rFonts w:eastAsia="Times New Roman"/>
          <w:b/>
          <w:bCs/>
          <w:color w:val="000000"/>
        </w:rPr>
      </w:pPr>
    </w:p>
    <w:p w14:paraId="1111A172" w14:textId="6E332CFE" w:rsidR="00356D52" w:rsidRDefault="00356D52" w:rsidP="00220155">
      <w:pPr>
        <w:keepNext/>
        <w:keepLines/>
        <w:autoSpaceDE/>
        <w:autoSpaceDN/>
        <w:adjustRightInd/>
        <w:ind w:left="691" w:right="641" w:hanging="14"/>
        <w:jc w:val="center"/>
        <w:rPr>
          <w:rFonts w:eastAsia="Times New Roman"/>
          <w:b/>
          <w:bCs/>
          <w:color w:val="000000"/>
        </w:rPr>
      </w:pPr>
      <w:r w:rsidRPr="00356D52">
        <w:rPr>
          <w:rFonts w:eastAsia="Times New Roman"/>
          <w:b/>
          <w:bCs/>
          <w:color w:val="000000"/>
        </w:rPr>
        <w:t xml:space="preserve">TITLE: </w:t>
      </w:r>
      <w:r w:rsidR="007046D4">
        <w:rPr>
          <w:rFonts w:eastAsia="Times New Roman"/>
          <w:b/>
          <w:bCs/>
          <w:color w:val="000000"/>
        </w:rPr>
        <w:t xml:space="preserve"> </w:t>
      </w:r>
      <w:r w:rsidRPr="00356D52">
        <w:rPr>
          <w:rFonts w:eastAsia="Times New Roman"/>
          <w:b/>
          <w:bCs/>
          <w:color w:val="000000"/>
        </w:rPr>
        <w:t xml:space="preserve">EXPANSION OF </w:t>
      </w:r>
      <w:r w:rsidR="000054A0">
        <w:rPr>
          <w:rFonts w:eastAsia="Times New Roman"/>
          <w:b/>
          <w:bCs/>
          <w:color w:val="000000"/>
        </w:rPr>
        <w:t xml:space="preserve">4-H </w:t>
      </w:r>
      <w:r w:rsidRPr="00356D52">
        <w:rPr>
          <w:rFonts w:eastAsia="Times New Roman"/>
          <w:b/>
          <w:bCs/>
          <w:color w:val="000000"/>
        </w:rPr>
        <w:t>CAMP SHANKITUNK</w:t>
      </w:r>
    </w:p>
    <w:p w14:paraId="14B27245" w14:textId="77777777" w:rsidR="00220155" w:rsidRPr="00356D52" w:rsidRDefault="00220155" w:rsidP="00220155">
      <w:pPr>
        <w:keepNext/>
        <w:keepLines/>
        <w:autoSpaceDE/>
        <w:autoSpaceDN/>
        <w:adjustRightInd/>
        <w:ind w:left="691" w:right="641" w:hanging="14"/>
        <w:jc w:val="center"/>
        <w:rPr>
          <w:rFonts w:eastAsia="Times New Roman"/>
          <w:b/>
          <w:bCs/>
          <w:color w:val="000000"/>
        </w:rPr>
      </w:pPr>
    </w:p>
    <w:p w14:paraId="6C6B4570" w14:textId="32BBFDF3" w:rsidR="00356D52" w:rsidRPr="00356D52" w:rsidRDefault="00356D52" w:rsidP="000F66EA">
      <w:pPr>
        <w:widowControl/>
        <w:autoSpaceDE/>
        <w:autoSpaceDN/>
        <w:adjustRightInd/>
        <w:spacing w:after="287"/>
        <w:ind w:left="36" w:firstLine="710"/>
        <w:rPr>
          <w:rFonts w:eastAsia="Times New Roman"/>
          <w:color w:val="000000"/>
          <w:szCs w:val="22"/>
        </w:rPr>
      </w:pPr>
      <w:proofErr w:type="gramStart"/>
      <w:r w:rsidRPr="00356D52">
        <w:rPr>
          <w:rFonts w:eastAsia="Times New Roman"/>
          <w:b/>
          <w:color w:val="000000"/>
          <w:szCs w:val="22"/>
        </w:rPr>
        <w:t>WHEREAS,</w:t>
      </w:r>
      <w:proofErr w:type="gramEnd"/>
      <w:r w:rsidRPr="00356D52">
        <w:rPr>
          <w:rFonts w:eastAsia="Times New Roman"/>
          <w:color w:val="000000"/>
          <w:szCs w:val="22"/>
        </w:rPr>
        <w:t xml:space="preserve"> Delaware County owns the property upon which </w:t>
      </w:r>
      <w:r w:rsidR="000054A0">
        <w:rPr>
          <w:rFonts w:eastAsia="Times New Roman"/>
          <w:color w:val="000000"/>
          <w:szCs w:val="22"/>
        </w:rPr>
        <w:t xml:space="preserve">4-H </w:t>
      </w:r>
      <w:r w:rsidRPr="00356D52">
        <w:rPr>
          <w:rFonts w:eastAsia="Times New Roman"/>
          <w:color w:val="000000"/>
          <w:szCs w:val="22"/>
        </w:rPr>
        <w:t>Camp Shankitunk operates, however, due to the success of the camp over the years, its expansion is butting against its boundaries;</w:t>
      </w:r>
      <w:r w:rsidR="000F66EA">
        <w:rPr>
          <w:rFonts w:eastAsia="Times New Roman"/>
          <w:color w:val="000000"/>
          <w:szCs w:val="22"/>
        </w:rPr>
        <w:t xml:space="preserve"> and</w:t>
      </w:r>
    </w:p>
    <w:p w14:paraId="6A53CE46" w14:textId="003FC4BF" w:rsidR="00356D52" w:rsidRPr="00356D52" w:rsidRDefault="00356D52" w:rsidP="000F66EA">
      <w:pPr>
        <w:widowControl/>
        <w:autoSpaceDE/>
        <w:autoSpaceDN/>
        <w:adjustRightInd/>
        <w:spacing w:after="287"/>
        <w:ind w:left="36" w:firstLine="710"/>
        <w:rPr>
          <w:rFonts w:eastAsia="Times New Roman"/>
          <w:bCs/>
          <w:color w:val="000000"/>
          <w:szCs w:val="22"/>
        </w:rPr>
      </w:pPr>
      <w:r w:rsidRPr="00356D52">
        <w:rPr>
          <w:rFonts w:eastAsia="Times New Roman"/>
          <w:b/>
          <w:color w:val="000000"/>
          <w:szCs w:val="22"/>
        </w:rPr>
        <w:t xml:space="preserve">WHEREAS, </w:t>
      </w:r>
      <w:r w:rsidRPr="00356D52">
        <w:rPr>
          <w:rFonts w:eastAsia="Times New Roman"/>
          <w:bCs/>
          <w:color w:val="000000"/>
          <w:szCs w:val="22"/>
        </w:rPr>
        <w:t xml:space="preserve">the Dent Family, a long-time supporter of </w:t>
      </w:r>
      <w:r w:rsidR="000054A0">
        <w:rPr>
          <w:rFonts w:eastAsia="Times New Roman"/>
          <w:bCs/>
          <w:color w:val="000000"/>
          <w:szCs w:val="22"/>
        </w:rPr>
        <w:t xml:space="preserve">4-H </w:t>
      </w:r>
      <w:r w:rsidRPr="00356D52">
        <w:rPr>
          <w:rFonts w:eastAsia="Times New Roman"/>
          <w:bCs/>
          <w:color w:val="000000"/>
          <w:szCs w:val="22"/>
        </w:rPr>
        <w:t xml:space="preserve">Camp Shankitunk and current neighbor, has offered property to the County to expand </w:t>
      </w:r>
      <w:r w:rsidR="000054A0">
        <w:rPr>
          <w:rFonts w:eastAsia="Times New Roman"/>
          <w:bCs/>
          <w:color w:val="000000"/>
          <w:szCs w:val="22"/>
        </w:rPr>
        <w:t xml:space="preserve">4-H </w:t>
      </w:r>
      <w:r w:rsidRPr="00356D52">
        <w:rPr>
          <w:rFonts w:eastAsia="Times New Roman"/>
          <w:bCs/>
          <w:color w:val="000000"/>
          <w:szCs w:val="22"/>
        </w:rPr>
        <w:t>Camp Shankitunk beyond its current border;</w:t>
      </w:r>
      <w:r w:rsidR="000F66EA">
        <w:rPr>
          <w:rFonts w:eastAsia="Times New Roman"/>
          <w:bCs/>
          <w:color w:val="000000"/>
          <w:szCs w:val="22"/>
        </w:rPr>
        <w:t xml:space="preserve"> and</w:t>
      </w:r>
    </w:p>
    <w:p w14:paraId="2C1D458C" w14:textId="0FD1A22D" w:rsidR="00356D52" w:rsidRPr="00356D52" w:rsidRDefault="00356D52" w:rsidP="000F66EA">
      <w:pPr>
        <w:widowControl/>
        <w:autoSpaceDE/>
        <w:autoSpaceDN/>
        <w:adjustRightInd/>
        <w:spacing w:after="287"/>
        <w:ind w:left="36" w:firstLine="710"/>
        <w:rPr>
          <w:rFonts w:eastAsia="Times New Roman"/>
          <w:bCs/>
          <w:color w:val="000000"/>
          <w:szCs w:val="22"/>
        </w:rPr>
      </w:pPr>
      <w:r w:rsidRPr="00356D52">
        <w:rPr>
          <w:rFonts w:eastAsia="Times New Roman"/>
          <w:b/>
          <w:color w:val="000000"/>
          <w:szCs w:val="22"/>
        </w:rPr>
        <w:t>WHEREAS,</w:t>
      </w:r>
      <w:r w:rsidRPr="00356D52">
        <w:rPr>
          <w:rFonts w:eastAsia="Times New Roman"/>
          <w:bCs/>
          <w:color w:val="000000"/>
          <w:szCs w:val="22"/>
        </w:rPr>
        <w:t xml:space="preserve"> Resolution No. 77, Expansion of 4-H Cam</w:t>
      </w:r>
      <w:r w:rsidR="00B620AF">
        <w:rPr>
          <w:rFonts w:eastAsia="Times New Roman"/>
          <w:bCs/>
          <w:color w:val="000000"/>
          <w:szCs w:val="22"/>
        </w:rPr>
        <w:t xml:space="preserve">p </w:t>
      </w:r>
      <w:r w:rsidRPr="00356D52">
        <w:rPr>
          <w:rFonts w:eastAsia="Times New Roman"/>
          <w:bCs/>
          <w:color w:val="000000"/>
          <w:szCs w:val="22"/>
        </w:rPr>
        <w:t xml:space="preserve">Shankitunk, allowed the purchase of the property being offered to the County as follows: </w:t>
      </w:r>
      <w:proofErr w:type="gramStart"/>
      <w:r w:rsidRPr="00356D52">
        <w:rPr>
          <w:rFonts w:eastAsia="Times New Roman"/>
          <w:bCs/>
          <w:color w:val="000000"/>
          <w:szCs w:val="22"/>
        </w:rPr>
        <w:t>more or less twelve</w:t>
      </w:r>
      <w:proofErr w:type="gramEnd"/>
      <w:r w:rsidRPr="00356D52">
        <w:rPr>
          <w:rFonts w:eastAsia="Times New Roman"/>
          <w:bCs/>
          <w:color w:val="000000"/>
          <w:szCs w:val="22"/>
        </w:rPr>
        <w:t xml:space="preserve"> (12) acres for the price of $107,000.00. The Board of Supervisors authorized the Chairperson to sign the required documents</w:t>
      </w:r>
      <w:r w:rsidR="000F66EA">
        <w:rPr>
          <w:rFonts w:eastAsia="Times New Roman"/>
          <w:bCs/>
          <w:color w:val="000000"/>
          <w:szCs w:val="22"/>
        </w:rPr>
        <w:t>; and</w:t>
      </w:r>
    </w:p>
    <w:p w14:paraId="7A01D7D5" w14:textId="05439653" w:rsidR="00356D52" w:rsidRPr="00356D52" w:rsidRDefault="00356D52" w:rsidP="000F66EA">
      <w:pPr>
        <w:widowControl/>
        <w:autoSpaceDE/>
        <w:autoSpaceDN/>
        <w:adjustRightInd/>
        <w:spacing w:after="287"/>
        <w:ind w:left="36" w:firstLine="710"/>
        <w:rPr>
          <w:rFonts w:eastAsia="Times New Roman"/>
          <w:bCs/>
          <w:color w:val="000000"/>
          <w:szCs w:val="22"/>
        </w:rPr>
      </w:pPr>
      <w:r w:rsidRPr="00356D52">
        <w:rPr>
          <w:rFonts w:eastAsia="Times New Roman"/>
          <w:b/>
          <w:color w:val="000000"/>
          <w:szCs w:val="22"/>
        </w:rPr>
        <w:t>WHEREAS,</w:t>
      </w:r>
      <w:r w:rsidRPr="00356D52">
        <w:rPr>
          <w:rFonts w:eastAsia="Times New Roman"/>
          <w:bCs/>
          <w:color w:val="000000"/>
          <w:szCs w:val="22"/>
        </w:rPr>
        <w:t xml:space="preserve"> since Resolution No. 77 was issued, an addition</w:t>
      </w:r>
      <w:r w:rsidR="00621FB5">
        <w:rPr>
          <w:rFonts w:eastAsia="Times New Roman"/>
          <w:bCs/>
          <w:color w:val="000000"/>
          <w:szCs w:val="22"/>
        </w:rPr>
        <w:t>al</w:t>
      </w:r>
      <w:r w:rsidRPr="00356D52">
        <w:rPr>
          <w:rFonts w:eastAsia="Times New Roman"/>
          <w:bCs/>
          <w:color w:val="000000"/>
          <w:szCs w:val="22"/>
        </w:rPr>
        <w:t xml:space="preserve"> three acres</w:t>
      </w:r>
      <w:proofErr w:type="gramStart"/>
      <w:r w:rsidRPr="00356D52">
        <w:rPr>
          <w:rFonts w:eastAsia="Times New Roman"/>
          <w:bCs/>
          <w:color w:val="000000"/>
          <w:szCs w:val="22"/>
        </w:rPr>
        <w:t>, more or less, is</w:t>
      </w:r>
      <w:proofErr w:type="gramEnd"/>
      <w:r w:rsidRPr="00356D52">
        <w:rPr>
          <w:rFonts w:eastAsia="Times New Roman"/>
          <w:bCs/>
          <w:color w:val="000000"/>
          <w:szCs w:val="22"/>
        </w:rPr>
        <w:t xml:space="preserve"> planned to be purchased by Delaware County from the Dent Family for the price of $21,000.00</w:t>
      </w:r>
      <w:r w:rsidR="000F66EA">
        <w:rPr>
          <w:rFonts w:eastAsia="Times New Roman"/>
          <w:bCs/>
          <w:color w:val="000000"/>
          <w:szCs w:val="22"/>
        </w:rPr>
        <w:t>; and</w:t>
      </w:r>
    </w:p>
    <w:p w14:paraId="33C20DA0" w14:textId="77777777" w:rsidR="00356D52" w:rsidRPr="00356D52" w:rsidRDefault="00356D52" w:rsidP="000F66EA">
      <w:pPr>
        <w:widowControl/>
        <w:autoSpaceDE/>
        <w:autoSpaceDN/>
        <w:adjustRightInd/>
        <w:spacing w:after="287"/>
        <w:ind w:left="36" w:firstLine="710"/>
        <w:rPr>
          <w:rFonts w:eastAsia="Times New Roman"/>
          <w:bCs/>
          <w:color w:val="000000"/>
          <w:szCs w:val="22"/>
        </w:rPr>
      </w:pPr>
      <w:proofErr w:type="gramStart"/>
      <w:r w:rsidRPr="00356D52">
        <w:rPr>
          <w:rFonts w:eastAsia="Times New Roman"/>
          <w:b/>
          <w:color w:val="000000"/>
          <w:szCs w:val="22"/>
        </w:rPr>
        <w:t>WHEREAS,</w:t>
      </w:r>
      <w:proofErr w:type="gramEnd"/>
      <w:r w:rsidRPr="00356D52">
        <w:rPr>
          <w:rFonts w:eastAsia="Times New Roman"/>
          <w:bCs/>
          <w:color w:val="000000"/>
          <w:szCs w:val="22"/>
        </w:rPr>
        <w:t xml:space="preserve"> the total acreage to be purchased from the Dent Family is </w:t>
      </w:r>
      <w:proofErr w:type="gramStart"/>
      <w:r w:rsidRPr="00356D52">
        <w:rPr>
          <w:rFonts w:eastAsia="Times New Roman"/>
          <w:bCs/>
          <w:color w:val="000000"/>
          <w:szCs w:val="22"/>
        </w:rPr>
        <w:t>more or less fifteen</w:t>
      </w:r>
      <w:proofErr w:type="gramEnd"/>
      <w:r w:rsidRPr="00356D52">
        <w:rPr>
          <w:rFonts w:eastAsia="Times New Roman"/>
          <w:bCs/>
          <w:color w:val="000000"/>
          <w:szCs w:val="22"/>
        </w:rPr>
        <w:t xml:space="preserve"> (15) acres for the total price of $128,000.00. </w:t>
      </w:r>
      <w:proofErr w:type="gramStart"/>
      <w:r w:rsidRPr="00356D52">
        <w:rPr>
          <w:rFonts w:eastAsia="Times New Roman"/>
          <w:bCs/>
          <w:color w:val="000000"/>
          <w:szCs w:val="22"/>
        </w:rPr>
        <w:t>In order to</w:t>
      </w:r>
      <w:proofErr w:type="gramEnd"/>
      <w:r w:rsidRPr="00356D52">
        <w:rPr>
          <w:rFonts w:eastAsia="Times New Roman"/>
          <w:bCs/>
          <w:color w:val="000000"/>
          <w:szCs w:val="22"/>
        </w:rPr>
        <w:t xml:space="preserve"> move forward with this revised purchase agreement, the Board of Supervisors must authorize the Chairperson to sign the required documents.</w:t>
      </w:r>
    </w:p>
    <w:p w14:paraId="369187B8" w14:textId="3EE26841" w:rsidR="00356D52" w:rsidRDefault="00356D52" w:rsidP="000F66EA">
      <w:pPr>
        <w:widowControl/>
        <w:autoSpaceDE/>
        <w:autoSpaceDN/>
        <w:adjustRightInd/>
        <w:spacing w:after="298"/>
        <w:ind w:left="14" w:right="65" w:firstLine="713"/>
        <w:rPr>
          <w:rFonts w:eastAsia="Times New Roman"/>
          <w:color w:val="000000"/>
          <w:szCs w:val="22"/>
        </w:rPr>
      </w:pPr>
      <w:r w:rsidRPr="00356D52">
        <w:rPr>
          <w:rFonts w:eastAsia="Times New Roman"/>
          <w:b/>
          <w:color w:val="000000"/>
          <w:szCs w:val="22"/>
        </w:rPr>
        <w:t>NOW, THEREFORE, BE IT RESOLVED</w:t>
      </w:r>
      <w:r w:rsidRPr="00356D52">
        <w:rPr>
          <w:rFonts w:eastAsia="Times New Roman"/>
          <w:color w:val="000000"/>
          <w:szCs w:val="22"/>
        </w:rPr>
        <w:t xml:space="preserve"> that the Board of Supervisors authorizes the Chairperson to execute </w:t>
      </w:r>
      <w:proofErr w:type="gramStart"/>
      <w:r w:rsidRPr="00356D52">
        <w:rPr>
          <w:rFonts w:eastAsia="Times New Roman"/>
          <w:color w:val="000000"/>
          <w:szCs w:val="22"/>
        </w:rPr>
        <w:t>any and all</w:t>
      </w:r>
      <w:proofErr w:type="gramEnd"/>
      <w:r w:rsidRPr="00356D52">
        <w:rPr>
          <w:rFonts w:eastAsia="Times New Roman"/>
          <w:color w:val="000000"/>
          <w:szCs w:val="22"/>
        </w:rPr>
        <w:t xml:space="preserve"> documents to complete this purchase on behalf of the County.</w:t>
      </w:r>
    </w:p>
    <w:p w14:paraId="635C3B51" w14:textId="019A8E0E" w:rsidR="00310C4D" w:rsidRDefault="00310C4D" w:rsidP="00310C4D">
      <w:pPr>
        <w:widowControl/>
        <w:autoSpaceDE/>
        <w:autoSpaceDN/>
        <w:adjustRightInd/>
        <w:ind w:firstLine="720"/>
        <w:rPr>
          <w:rFonts w:eastAsia="Times New Roman"/>
        </w:rPr>
      </w:pPr>
      <w:r w:rsidRPr="00CB7828">
        <w:rPr>
          <w:rFonts w:eastAsia="Times New Roman"/>
        </w:rPr>
        <w:t>The resolution was seconded by Mr</w:t>
      </w:r>
      <w:r>
        <w:rPr>
          <w:rFonts w:eastAsia="Times New Roman"/>
        </w:rPr>
        <w:t xml:space="preserve">. Wilson </w:t>
      </w:r>
      <w:r w:rsidRPr="00CB7828">
        <w:rPr>
          <w:rFonts w:eastAsia="Times New Roman"/>
        </w:rPr>
        <w:t>and adopted by the following vote:</w:t>
      </w:r>
      <w:r w:rsidR="00345D46">
        <w:rPr>
          <w:rFonts w:eastAsia="Times New Roman"/>
        </w:rPr>
        <w:t xml:space="preserve"> </w:t>
      </w:r>
      <w:r w:rsidRPr="00CB7828">
        <w:rPr>
          <w:rFonts w:eastAsia="Times New Roman"/>
        </w:rPr>
        <w:t xml:space="preserve"> Ayes 1</w:t>
      </w:r>
      <w:r>
        <w:rPr>
          <w:rFonts w:eastAsia="Times New Roman"/>
        </w:rPr>
        <w:t>53</w:t>
      </w:r>
      <w:r w:rsidRPr="00CB7828">
        <w:rPr>
          <w:rFonts w:eastAsia="Times New Roman"/>
        </w:rPr>
        <w:t xml:space="preserve">, Noes 0, Absent </w:t>
      </w:r>
      <w:r>
        <w:rPr>
          <w:rFonts w:eastAsia="Times New Roman"/>
        </w:rPr>
        <w:t>47</w:t>
      </w:r>
      <w:r w:rsidRPr="00CB7828">
        <w:rPr>
          <w:rFonts w:eastAsia="Times New Roman"/>
        </w:rPr>
        <w:t xml:space="preserve"> </w:t>
      </w:r>
      <w:r w:rsidR="00962D07" w:rsidRPr="00CB7828">
        <w:rPr>
          <w:rFonts w:eastAsia="Times New Roman"/>
        </w:rPr>
        <w:t>(</w:t>
      </w:r>
      <w:r w:rsidR="00962D07">
        <w:rPr>
          <w:rFonts w:eastAsia="Times New Roman"/>
        </w:rPr>
        <w:t>Gladstone, Kelso, Boukai, Ellis</w:t>
      </w:r>
      <w:r w:rsidR="00962D07" w:rsidRPr="00CB7828">
        <w:rPr>
          <w:rFonts w:eastAsia="Times New Roman"/>
        </w:rPr>
        <w:t>)</w:t>
      </w:r>
      <w:r w:rsidR="00962D07">
        <w:rPr>
          <w:rFonts w:eastAsia="Times New Roman"/>
        </w:rPr>
        <w:t>.</w:t>
      </w:r>
    </w:p>
    <w:p w14:paraId="3BCE03F3" w14:textId="77777777" w:rsidR="00310C4D" w:rsidRPr="00310C4D" w:rsidRDefault="00310C4D" w:rsidP="00310C4D">
      <w:pPr>
        <w:widowControl/>
        <w:autoSpaceDE/>
        <w:autoSpaceDN/>
        <w:adjustRightInd/>
        <w:ind w:firstLine="720"/>
        <w:rPr>
          <w:rFonts w:eastAsia="Times New Roman"/>
        </w:rPr>
      </w:pPr>
    </w:p>
    <w:p w14:paraId="24316BB2" w14:textId="2CF3C1BE" w:rsidR="00310C4D" w:rsidRDefault="00310C4D" w:rsidP="00310C4D">
      <w:pPr>
        <w:ind w:firstLine="720"/>
        <w:rPr>
          <w:color w:val="000000"/>
        </w:rPr>
      </w:pPr>
      <w:r w:rsidRPr="00050589">
        <w:rPr>
          <w:color w:val="000000"/>
        </w:rPr>
        <w:t>Mr.</w:t>
      </w:r>
      <w:r w:rsidR="001634E7">
        <w:rPr>
          <w:color w:val="000000"/>
        </w:rPr>
        <w:t xml:space="preserve"> </w:t>
      </w:r>
      <w:r>
        <w:rPr>
          <w:color w:val="000000"/>
        </w:rPr>
        <w:t>Merrill</w:t>
      </w:r>
      <w:r w:rsidRPr="00050589">
        <w:rPr>
          <w:color w:val="000000"/>
        </w:rPr>
        <w:t xml:space="preserve"> offered the following resolution and moved its adoption:</w:t>
      </w:r>
    </w:p>
    <w:p w14:paraId="69B503F1" w14:textId="77777777" w:rsidR="00310C4D" w:rsidRPr="00310C4D" w:rsidRDefault="00310C4D" w:rsidP="00310C4D">
      <w:pPr>
        <w:ind w:firstLine="720"/>
        <w:rPr>
          <w:color w:val="000000"/>
        </w:rPr>
      </w:pPr>
    </w:p>
    <w:p w14:paraId="592F162A" w14:textId="07C8A536" w:rsidR="00F67EEC" w:rsidRPr="00200D44" w:rsidRDefault="00F67EEC" w:rsidP="007046D4">
      <w:pPr>
        <w:keepNext/>
        <w:keepLines/>
        <w:pBdr>
          <w:top w:val="single" w:sz="6" w:space="2" w:color="FFFFFF"/>
          <w:left w:val="single" w:sz="6" w:space="0" w:color="FFFFFF"/>
          <w:bottom w:val="single" w:sz="6" w:space="0" w:color="FFFFFF"/>
          <w:right w:val="single" w:sz="6" w:space="0" w:color="FFFFFF"/>
        </w:pBdr>
        <w:jc w:val="center"/>
        <w:rPr>
          <w:b/>
          <w:bCs/>
        </w:rPr>
      </w:pPr>
      <w:r w:rsidRPr="00200D44">
        <w:rPr>
          <w:b/>
          <w:bCs/>
        </w:rPr>
        <w:t xml:space="preserve">RESOLUTION NO. </w:t>
      </w:r>
      <w:r w:rsidR="00356D52">
        <w:rPr>
          <w:b/>
          <w:bCs/>
        </w:rPr>
        <w:t>162</w:t>
      </w:r>
    </w:p>
    <w:p w14:paraId="7E7239F2" w14:textId="77777777" w:rsidR="00F67EEC" w:rsidRPr="00200D44" w:rsidRDefault="00F67EEC" w:rsidP="007046D4">
      <w:pPr>
        <w:keepNext/>
        <w:keepLines/>
        <w:pBdr>
          <w:top w:val="single" w:sz="6" w:space="2" w:color="FFFFFF"/>
          <w:left w:val="single" w:sz="6" w:space="0" w:color="FFFFFF"/>
          <w:bottom w:val="single" w:sz="6" w:space="0" w:color="FFFFFF"/>
          <w:right w:val="single" w:sz="6" w:space="0" w:color="FFFFFF"/>
        </w:pBdr>
        <w:jc w:val="center"/>
        <w:rPr>
          <w:b/>
          <w:bCs/>
        </w:rPr>
      </w:pPr>
    </w:p>
    <w:p w14:paraId="7F26004E" w14:textId="77777777" w:rsidR="00F67EEC" w:rsidRPr="00200D44" w:rsidRDefault="00F67EEC" w:rsidP="007046D4">
      <w:pPr>
        <w:keepNext/>
        <w:keepLines/>
        <w:pBdr>
          <w:top w:val="single" w:sz="6" w:space="2" w:color="FFFFFF"/>
          <w:left w:val="single" w:sz="6" w:space="0" w:color="FFFFFF"/>
          <w:bottom w:val="single" w:sz="6" w:space="0" w:color="FFFFFF"/>
          <w:right w:val="single" w:sz="6" w:space="0" w:color="FFFFFF"/>
        </w:pBdr>
        <w:jc w:val="center"/>
      </w:pPr>
      <w:r w:rsidRPr="00200D44">
        <w:rPr>
          <w:b/>
          <w:bCs/>
        </w:rPr>
        <w:t>TITLE:  PAYMENT OF AUDIT</w:t>
      </w:r>
    </w:p>
    <w:p w14:paraId="6FE6B93A" w14:textId="77777777" w:rsidR="00F67EEC" w:rsidRPr="00200D44" w:rsidRDefault="00F67EEC" w:rsidP="00F67EEC">
      <w:pPr>
        <w:pBdr>
          <w:top w:val="single" w:sz="6" w:space="2" w:color="FFFFFF"/>
          <w:left w:val="single" w:sz="6" w:space="0" w:color="FFFFFF"/>
          <w:bottom w:val="single" w:sz="6" w:space="0" w:color="FFFFFF"/>
          <w:right w:val="single" w:sz="6" w:space="0" w:color="FFFFFF"/>
        </w:pBdr>
      </w:pPr>
    </w:p>
    <w:p w14:paraId="015CE0E2" w14:textId="77777777" w:rsidR="00F67EEC" w:rsidRPr="00200D44" w:rsidRDefault="00F67EEC" w:rsidP="00F67EEC">
      <w:pPr>
        <w:pBdr>
          <w:top w:val="single" w:sz="6" w:space="2" w:color="FFFFFF"/>
          <w:left w:val="single" w:sz="6" w:space="0" w:color="FFFFFF"/>
          <w:bottom w:val="single" w:sz="6" w:space="0" w:color="FFFFFF"/>
          <w:right w:val="single" w:sz="6" w:space="0" w:color="FFFFFF"/>
        </w:pBdr>
        <w:ind w:firstLine="720"/>
      </w:pPr>
      <w:proofErr w:type="gramStart"/>
      <w:r w:rsidRPr="00200D44">
        <w:rPr>
          <w:b/>
          <w:bCs/>
        </w:rPr>
        <w:t>WHEREAS,</w:t>
      </w:r>
      <w:proofErr w:type="gramEnd"/>
      <w:r w:rsidRPr="00200D44">
        <w:t xml:space="preserve"> bills and claims submitted and duly audited by the Clerk of the Board’s office in the amount of $1,</w:t>
      </w:r>
      <w:r>
        <w:t>156,194.86</w:t>
      </w:r>
      <w:r w:rsidRPr="00200D44">
        <w:t xml:space="preserve"> are hereby presented to the Board of Supervisors for </w:t>
      </w:r>
      <w:r w:rsidRPr="00200D44">
        <w:lastRenderedPageBreak/>
        <w:t xml:space="preserve">approval of </w:t>
      </w:r>
      <w:proofErr w:type="gramStart"/>
      <w:r w:rsidRPr="00200D44">
        <w:t>payment;</w:t>
      </w:r>
      <w:proofErr w:type="gramEnd"/>
    </w:p>
    <w:p w14:paraId="632BE67C" w14:textId="77777777" w:rsidR="00F67EEC" w:rsidRPr="00200D44" w:rsidRDefault="00F67EEC" w:rsidP="00F67EEC">
      <w:pPr>
        <w:pBdr>
          <w:top w:val="single" w:sz="6" w:space="2" w:color="FFFFFF"/>
          <w:left w:val="single" w:sz="6" w:space="0" w:color="FFFFFF"/>
          <w:bottom w:val="single" w:sz="6" w:space="0" w:color="FFFFFF"/>
          <w:right w:val="single" w:sz="6" w:space="0" w:color="FFFFFF"/>
        </w:pBdr>
      </w:pPr>
    </w:p>
    <w:p w14:paraId="26361F95" w14:textId="77777777" w:rsidR="00F67EEC" w:rsidRPr="00200D44" w:rsidRDefault="00F67EEC" w:rsidP="00F67EEC">
      <w:pPr>
        <w:pBdr>
          <w:top w:val="single" w:sz="6" w:space="2" w:color="FFFFFF"/>
          <w:left w:val="single" w:sz="6" w:space="0" w:color="FFFFFF"/>
          <w:bottom w:val="single" w:sz="6" w:space="0" w:color="FFFFFF"/>
          <w:right w:val="single" w:sz="6" w:space="0" w:color="FFFFFF"/>
        </w:pBdr>
        <w:ind w:firstLine="720"/>
      </w:pPr>
      <w:r w:rsidRPr="00200D44">
        <w:rPr>
          <w:b/>
          <w:bCs/>
        </w:rPr>
        <w:t xml:space="preserve">NOW, THEREFORE, </w:t>
      </w:r>
      <w:proofErr w:type="gramStart"/>
      <w:r w:rsidRPr="00200D44">
        <w:rPr>
          <w:b/>
          <w:bCs/>
        </w:rPr>
        <w:t>BE IT</w:t>
      </w:r>
      <w:proofErr w:type="gramEnd"/>
      <w:r w:rsidRPr="00200D44">
        <w:rPr>
          <w:b/>
          <w:bCs/>
        </w:rPr>
        <w:t xml:space="preserve"> RESOLVED </w:t>
      </w:r>
      <w:proofErr w:type="gramStart"/>
      <w:r w:rsidRPr="00200D44">
        <w:t>that</w:t>
      </w:r>
      <w:proofErr w:type="gramEnd"/>
      <w:r w:rsidRPr="00200D44">
        <w:t xml:space="preserve"> the County Treasurer </w:t>
      </w:r>
      <w:proofErr w:type="gramStart"/>
      <w:r w:rsidRPr="00200D44">
        <w:t>be</w:t>
      </w:r>
      <w:proofErr w:type="gramEnd"/>
      <w:r w:rsidRPr="00200D44">
        <w:t xml:space="preserve"> directed to pay said expenditures as listed below:</w:t>
      </w:r>
    </w:p>
    <w:p w14:paraId="056651BA" w14:textId="77777777" w:rsidR="00F67EEC" w:rsidRPr="00200D44" w:rsidRDefault="00F67EEC" w:rsidP="00F67EEC">
      <w:pPr>
        <w:pBdr>
          <w:top w:val="single" w:sz="6" w:space="2" w:color="FFFFFF"/>
          <w:left w:val="single" w:sz="6" w:space="0" w:color="FFFFFF"/>
          <w:bottom w:val="single" w:sz="6" w:space="0" w:color="FFFFFF"/>
          <w:right w:val="single" w:sz="6" w:space="0" w:color="FFFFFF"/>
        </w:pBdr>
      </w:pPr>
    </w:p>
    <w:p w14:paraId="415A01B2" w14:textId="77777777" w:rsidR="00F67EEC" w:rsidRPr="00200D44" w:rsidRDefault="00F67EEC" w:rsidP="00F67EEC">
      <w:pPr>
        <w:keepNext/>
        <w:keepLines/>
        <w:tabs>
          <w:tab w:val="right" w:pos="9360"/>
        </w:tabs>
      </w:pPr>
      <w:r w:rsidRPr="00200D44">
        <w:t>General Fund</w:t>
      </w:r>
      <w:r w:rsidRPr="00200D44">
        <w:tab/>
        <w:t>$</w:t>
      </w:r>
      <w:r>
        <w:t>910,270.31</w:t>
      </w:r>
    </w:p>
    <w:p w14:paraId="34FFDB30" w14:textId="77777777" w:rsidR="00F67EEC" w:rsidRPr="00200D44" w:rsidRDefault="00F67EEC" w:rsidP="00F67EEC">
      <w:pPr>
        <w:keepNext/>
        <w:keepLines/>
        <w:tabs>
          <w:tab w:val="right" w:pos="9360"/>
        </w:tabs>
      </w:pPr>
      <w:r w:rsidRPr="00200D44">
        <w:t>OET</w:t>
      </w:r>
      <w:r w:rsidRPr="00200D44">
        <w:tab/>
        <w:t>$</w:t>
      </w:r>
      <w:r>
        <w:t>45,600.89</w:t>
      </w:r>
    </w:p>
    <w:p w14:paraId="56888BE4" w14:textId="77777777" w:rsidR="00F67EEC" w:rsidRPr="00200D44" w:rsidRDefault="00F67EEC" w:rsidP="00F67EEC">
      <w:pPr>
        <w:keepNext/>
        <w:keepLines/>
        <w:tabs>
          <w:tab w:val="right" w:pos="9360"/>
        </w:tabs>
      </w:pPr>
      <w:r w:rsidRPr="00200D44">
        <w:t>Public Safety Comm System</w:t>
      </w:r>
      <w:r w:rsidRPr="00200D44">
        <w:tab/>
        <w:t>$</w:t>
      </w:r>
      <w:r>
        <w:t>13,899.33</w:t>
      </w:r>
    </w:p>
    <w:p w14:paraId="4F6B804B" w14:textId="77777777" w:rsidR="00F67EEC" w:rsidRPr="00200D44" w:rsidRDefault="00F67EEC" w:rsidP="00F67EEC">
      <w:pPr>
        <w:keepNext/>
        <w:keepLines/>
        <w:tabs>
          <w:tab w:val="right" w:pos="9360"/>
        </w:tabs>
      </w:pPr>
      <w:r w:rsidRPr="00200D44">
        <w:t>Insurance Risk</w:t>
      </w:r>
      <w:r w:rsidRPr="00200D44">
        <w:tab/>
        <w:t>$0.00</w:t>
      </w:r>
    </w:p>
    <w:p w14:paraId="6A25AE9C" w14:textId="77777777" w:rsidR="00F67EEC" w:rsidRPr="00200D44" w:rsidRDefault="00F67EEC" w:rsidP="00F67EEC">
      <w:pPr>
        <w:tabs>
          <w:tab w:val="right" w:pos="9360"/>
        </w:tabs>
      </w:pPr>
      <w:r w:rsidRPr="00200D44">
        <w:t>CAP 97 Main</w:t>
      </w:r>
      <w:r w:rsidRPr="00200D44">
        <w:tab/>
        <w:t>$</w:t>
      </w:r>
      <w:r>
        <w:t>5,816.81</w:t>
      </w:r>
    </w:p>
    <w:p w14:paraId="42A8900E" w14:textId="77777777" w:rsidR="00F67EEC" w:rsidRPr="00200D44" w:rsidRDefault="00F67EEC" w:rsidP="00F67EEC">
      <w:pPr>
        <w:tabs>
          <w:tab w:val="right" w:pos="9360"/>
        </w:tabs>
      </w:pPr>
      <w:r w:rsidRPr="00200D44">
        <w:t>CAP MH</w:t>
      </w:r>
      <w:r w:rsidRPr="00200D44">
        <w:tab/>
        <w:t>$</w:t>
      </w:r>
      <w:r>
        <w:t>3,380.68</w:t>
      </w:r>
    </w:p>
    <w:p w14:paraId="57AB4CD0" w14:textId="77777777" w:rsidR="00F67EEC" w:rsidRPr="00200D44" w:rsidRDefault="00F67EEC" w:rsidP="00F67EEC">
      <w:pPr>
        <w:tabs>
          <w:tab w:val="right" w:pos="9360"/>
        </w:tabs>
      </w:pPr>
      <w:r w:rsidRPr="00200D44">
        <w:t>CAP DSS</w:t>
      </w:r>
      <w:r w:rsidRPr="00200D44">
        <w:tab/>
        <w:t>$</w:t>
      </w:r>
      <w:r>
        <w:t>0.00</w:t>
      </w:r>
    </w:p>
    <w:p w14:paraId="61AEBEB2" w14:textId="77777777" w:rsidR="00F67EEC" w:rsidRPr="00200D44" w:rsidRDefault="00F67EEC" w:rsidP="00F67EEC">
      <w:pPr>
        <w:tabs>
          <w:tab w:val="right" w:pos="9360"/>
        </w:tabs>
      </w:pPr>
    </w:p>
    <w:p w14:paraId="07D6AB87" w14:textId="77777777" w:rsidR="00F67EEC" w:rsidRPr="00200D44" w:rsidRDefault="00F67EEC" w:rsidP="00F67EEC">
      <w:pPr>
        <w:tabs>
          <w:tab w:val="right" w:pos="9360"/>
        </w:tabs>
      </w:pPr>
      <w:r w:rsidRPr="00200D44">
        <w:t>Highway Audits, as Follows:</w:t>
      </w:r>
      <w:r w:rsidRPr="00200D44">
        <w:tab/>
      </w:r>
    </w:p>
    <w:p w14:paraId="517F0CFE" w14:textId="77777777" w:rsidR="00F67EEC" w:rsidRPr="00200D44" w:rsidRDefault="00F67EEC" w:rsidP="00F67EEC">
      <w:pPr>
        <w:tabs>
          <w:tab w:val="right" w:pos="9360"/>
        </w:tabs>
      </w:pPr>
      <w:r w:rsidRPr="00200D44">
        <w:t>Weights &amp; Measures</w:t>
      </w:r>
      <w:r w:rsidRPr="00200D44">
        <w:tab/>
        <w:t>$0.00</w:t>
      </w:r>
    </w:p>
    <w:p w14:paraId="122259E6" w14:textId="77777777" w:rsidR="00F67EEC" w:rsidRPr="00200D44" w:rsidRDefault="00F67EEC" w:rsidP="00F67EEC">
      <w:pPr>
        <w:tabs>
          <w:tab w:val="right" w:pos="9360"/>
        </w:tabs>
      </w:pPr>
      <w:r w:rsidRPr="00200D44">
        <w:t>Solid Waste/Landfill</w:t>
      </w:r>
      <w:r w:rsidRPr="00200D44">
        <w:tab/>
        <w:t>$</w:t>
      </w:r>
      <w:r>
        <w:t>110,449.86</w:t>
      </w:r>
    </w:p>
    <w:p w14:paraId="4ADF7611" w14:textId="77777777" w:rsidR="00F67EEC" w:rsidRPr="00200D44" w:rsidRDefault="00F67EEC" w:rsidP="00F67EEC">
      <w:pPr>
        <w:tabs>
          <w:tab w:val="right" w:pos="9360"/>
        </w:tabs>
      </w:pPr>
      <w:r w:rsidRPr="00200D44">
        <w:t>Road</w:t>
      </w:r>
      <w:r w:rsidRPr="00200D44">
        <w:tab/>
        <w:t>$</w:t>
      </w:r>
      <w:r>
        <w:t>3,382.32</w:t>
      </w:r>
    </w:p>
    <w:p w14:paraId="79C135C6" w14:textId="77777777" w:rsidR="00F67EEC" w:rsidRPr="00200D44" w:rsidRDefault="00F67EEC" w:rsidP="00F67EEC">
      <w:pPr>
        <w:tabs>
          <w:tab w:val="right" w:pos="9360"/>
        </w:tabs>
      </w:pPr>
      <w:r w:rsidRPr="00200D44">
        <w:t>Machinery</w:t>
      </w:r>
      <w:r w:rsidRPr="00200D44">
        <w:tab/>
        <w:t>$</w:t>
      </w:r>
      <w:r>
        <w:t>63,017.17</w:t>
      </w:r>
    </w:p>
    <w:p w14:paraId="0438F7B3" w14:textId="77777777" w:rsidR="00F67EEC" w:rsidRPr="00200D44" w:rsidRDefault="00F67EEC" w:rsidP="00F67EEC">
      <w:pPr>
        <w:tabs>
          <w:tab w:val="right" w:pos="9360"/>
        </w:tabs>
      </w:pPr>
      <w:r w:rsidRPr="00200D44">
        <w:t>Capital Solid Waste</w:t>
      </w:r>
      <w:r w:rsidRPr="00200D44">
        <w:tab/>
        <w:t>$0.00</w:t>
      </w:r>
    </w:p>
    <w:p w14:paraId="188350CB" w14:textId="77777777" w:rsidR="00F67EEC" w:rsidRPr="00200D44" w:rsidRDefault="00F67EEC" w:rsidP="00F67EEC">
      <w:pPr>
        <w:tabs>
          <w:tab w:val="right" w:pos="9360"/>
        </w:tabs>
      </w:pPr>
      <w:r w:rsidRPr="00200D44">
        <w:t>Capital Road &amp; Bridge</w:t>
      </w:r>
      <w:r w:rsidRPr="00200D44">
        <w:tab/>
        <w:t>$</w:t>
      </w:r>
      <w:r>
        <w:t>377.49</w:t>
      </w:r>
    </w:p>
    <w:p w14:paraId="00BF2928" w14:textId="77777777" w:rsidR="00F67EEC" w:rsidRPr="00200D44" w:rsidRDefault="00F67EEC" w:rsidP="00F67EEC">
      <w:pPr>
        <w:tabs>
          <w:tab w:val="right" w:pos="9360"/>
        </w:tabs>
      </w:pPr>
      <w:r w:rsidRPr="00200D44">
        <w:t>CAP DPW Complex</w:t>
      </w:r>
      <w:r w:rsidRPr="00200D44">
        <w:tab/>
        <w:t>$0.00</w:t>
      </w:r>
    </w:p>
    <w:p w14:paraId="409A99DB" w14:textId="77777777" w:rsidR="00F67EEC" w:rsidRPr="00200D44" w:rsidRDefault="00F67EEC" w:rsidP="00F67EEC">
      <w:pPr>
        <w:tabs>
          <w:tab w:val="right" w:pos="9360"/>
        </w:tabs>
      </w:pPr>
    </w:p>
    <w:p w14:paraId="060D347D" w14:textId="77777777" w:rsidR="00F67EEC" w:rsidRPr="00200D44" w:rsidRDefault="00F67EEC" w:rsidP="00F67EEC">
      <w:pPr>
        <w:keepNext/>
        <w:keepLines/>
        <w:ind w:firstLine="720"/>
      </w:pPr>
      <w:proofErr w:type="gramStart"/>
      <w:r w:rsidRPr="00200D44">
        <w:rPr>
          <w:b/>
          <w:bCs/>
        </w:rPr>
        <w:t>WHEREAS,</w:t>
      </w:r>
      <w:proofErr w:type="gramEnd"/>
      <w:r w:rsidRPr="00200D44">
        <w:t xml:space="preserve"> bills and claims submitted and duly audited by the Clerk of the Board’s office in the amount of $</w:t>
      </w:r>
      <w:r>
        <w:t>1,007,652.65</w:t>
      </w:r>
      <w:r w:rsidRPr="00200D44">
        <w:t xml:space="preserve"> are hereby presented to the Board of Supervisors for approval of </w:t>
      </w:r>
      <w:proofErr w:type="gramStart"/>
      <w:r w:rsidRPr="00200D44">
        <w:t>payment;</w:t>
      </w:r>
      <w:proofErr w:type="gramEnd"/>
    </w:p>
    <w:p w14:paraId="43A35AC1" w14:textId="77777777" w:rsidR="00F67EEC" w:rsidRPr="00200D44" w:rsidRDefault="00F67EEC" w:rsidP="00F67EEC">
      <w:pPr>
        <w:ind w:firstLine="720"/>
      </w:pPr>
    </w:p>
    <w:p w14:paraId="6CDD728E" w14:textId="77777777" w:rsidR="00F67EEC" w:rsidRPr="00200D44" w:rsidRDefault="00F67EEC" w:rsidP="00310C4D">
      <w:pPr>
        <w:keepNext/>
        <w:keepLines/>
        <w:ind w:firstLine="720"/>
      </w:pPr>
      <w:r w:rsidRPr="00200D44">
        <w:rPr>
          <w:b/>
          <w:bCs/>
        </w:rPr>
        <w:t xml:space="preserve">NOW, THEREFORE, </w:t>
      </w:r>
      <w:proofErr w:type="gramStart"/>
      <w:r w:rsidRPr="00200D44">
        <w:rPr>
          <w:b/>
          <w:bCs/>
        </w:rPr>
        <w:t>BE IT</w:t>
      </w:r>
      <w:proofErr w:type="gramEnd"/>
      <w:r w:rsidRPr="00200D44">
        <w:rPr>
          <w:b/>
          <w:bCs/>
        </w:rPr>
        <w:t xml:space="preserve"> RESOLVED </w:t>
      </w:r>
      <w:proofErr w:type="gramStart"/>
      <w:r w:rsidRPr="00200D44">
        <w:t>that</w:t>
      </w:r>
      <w:proofErr w:type="gramEnd"/>
      <w:r w:rsidRPr="00200D44">
        <w:t xml:space="preserve"> the County Treasurer </w:t>
      </w:r>
      <w:proofErr w:type="gramStart"/>
      <w:r w:rsidRPr="00200D44">
        <w:t>be</w:t>
      </w:r>
      <w:proofErr w:type="gramEnd"/>
      <w:r w:rsidRPr="00200D44">
        <w:t xml:space="preserve"> directed to pay said expenditures as listed below:</w:t>
      </w:r>
    </w:p>
    <w:p w14:paraId="0680A6A1" w14:textId="77777777" w:rsidR="00F67EEC" w:rsidRPr="00200D44" w:rsidRDefault="00F67EEC" w:rsidP="00F67EEC">
      <w:pPr>
        <w:ind w:firstLine="720"/>
      </w:pPr>
    </w:p>
    <w:p w14:paraId="1085177A" w14:textId="77777777" w:rsidR="00F67EEC" w:rsidRPr="00200D44" w:rsidRDefault="00F67EEC" w:rsidP="0012003C">
      <w:pPr>
        <w:keepNext/>
        <w:keepLines/>
        <w:tabs>
          <w:tab w:val="right" w:pos="9360"/>
        </w:tabs>
      </w:pPr>
      <w:r w:rsidRPr="00200D44">
        <w:t>General Fund</w:t>
      </w:r>
      <w:r w:rsidRPr="00200D44">
        <w:tab/>
        <w:t>$</w:t>
      </w:r>
      <w:r>
        <w:t>695,283.94</w:t>
      </w:r>
    </w:p>
    <w:p w14:paraId="5CE26482" w14:textId="77777777" w:rsidR="00F67EEC" w:rsidRPr="00200D44" w:rsidRDefault="00F67EEC" w:rsidP="0012003C">
      <w:pPr>
        <w:keepNext/>
        <w:keepLines/>
        <w:tabs>
          <w:tab w:val="right" w:pos="9360"/>
        </w:tabs>
      </w:pPr>
      <w:r w:rsidRPr="00200D44">
        <w:t>OET</w:t>
      </w:r>
      <w:r w:rsidRPr="00200D44">
        <w:tab/>
        <w:t>$0.00</w:t>
      </w:r>
    </w:p>
    <w:p w14:paraId="7436AA1D" w14:textId="77777777" w:rsidR="00F67EEC" w:rsidRPr="00200D44" w:rsidRDefault="00F67EEC" w:rsidP="0012003C">
      <w:pPr>
        <w:keepNext/>
        <w:keepLines/>
        <w:tabs>
          <w:tab w:val="right" w:pos="9360"/>
        </w:tabs>
      </w:pPr>
      <w:r w:rsidRPr="00200D44">
        <w:t>Public Safety Comm System</w:t>
      </w:r>
      <w:r w:rsidRPr="00200D44">
        <w:tab/>
        <w:t>$</w:t>
      </w:r>
      <w:r>
        <w:t>3,918.70</w:t>
      </w:r>
    </w:p>
    <w:p w14:paraId="70290109" w14:textId="77777777" w:rsidR="00F67EEC" w:rsidRPr="00200D44" w:rsidRDefault="00F67EEC" w:rsidP="0012003C">
      <w:pPr>
        <w:keepNext/>
        <w:keepLines/>
        <w:tabs>
          <w:tab w:val="right" w:pos="9360"/>
        </w:tabs>
      </w:pPr>
      <w:r w:rsidRPr="00200D44">
        <w:t>Insurance Risk</w:t>
      </w:r>
      <w:r w:rsidRPr="00200D44">
        <w:tab/>
        <w:t>$</w:t>
      </w:r>
      <w:r>
        <w:t>0.00</w:t>
      </w:r>
    </w:p>
    <w:p w14:paraId="7019A2B0" w14:textId="77777777" w:rsidR="00F67EEC" w:rsidRPr="00200D44" w:rsidRDefault="00F67EEC" w:rsidP="0012003C">
      <w:pPr>
        <w:keepNext/>
        <w:keepLines/>
        <w:tabs>
          <w:tab w:val="right" w:pos="9360"/>
        </w:tabs>
      </w:pPr>
      <w:r w:rsidRPr="00200D44">
        <w:t>CAP 97 Main</w:t>
      </w:r>
      <w:r w:rsidRPr="00200D44">
        <w:tab/>
        <w:t>$0.00</w:t>
      </w:r>
    </w:p>
    <w:p w14:paraId="228333D9" w14:textId="77777777" w:rsidR="00F67EEC" w:rsidRPr="00200D44" w:rsidRDefault="00F67EEC" w:rsidP="0012003C">
      <w:pPr>
        <w:keepNext/>
        <w:keepLines/>
        <w:tabs>
          <w:tab w:val="right" w:pos="9360"/>
        </w:tabs>
      </w:pPr>
      <w:r w:rsidRPr="00200D44">
        <w:t>CAP MH</w:t>
      </w:r>
      <w:r w:rsidRPr="00200D44">
        <w:tab/>
        <w:t>$</w:t>
      </w:r>
      <w:r>
        <w:t>22,649.54</w:t>
      </w:r>
    </w:p>
    <w:p w14:paraId="1E68D3B1" w14:textId="77777777" w:rsidR="00F67EEC" w:rsidRPr="00200D44" w:rsidRDefault="00F67EEC" w:rsidP="0012003C">
      <w:pPr>
        <w:keepNext/>
        <w:keepLines/>
        <w:tabs>
          <w:tab w:val="right" w:pos="9360"/>
        </w:tabs>
      </w:pPr>
      <w:r w:rsidRPr="00200D44">
        <w:t>CAP DSS</w:t>
      </w:r>
      <w:r w:rsidRPr="00200D44">
        <w:tab/>
        <w:t>$</w:t>
      </w:r>
      <w:r>
        <w:t>99.00</w:t>
      </w:r>
    </w:p>
    <w:p w14:paraId="368DE832" w14:textId="77777777" w:rsidR="00F67EEC" w:rsidRPr="00200D44" w:rsidRDefault="00F67EEC" w:rsidP="00F67EEC">
      <w:pPr>
        <w:tabs>
          <w:tab w:val="right" w:pos="9360"/>
        </w:tabs>
      </w:pPr>
    </w:p>
    <w:p w14:paraId="7D119728" w14:textId="77777777" w:rsidR="00F67EEC" w:rsidRPr="00200D44" w:rsidRDefault="00F67EEC" w:rsidP="00F67EEC">
      <w:pPr>
        <w:tabs>
          <w:tab w:val="right" w:pos="9360"/>
        </w:tabs>
      </w:pPr>
      <w:r w:rsidRPr="00200D44">
        <w:t>Highway Audits, as Follows:</w:t>
      </w:r>
      <w:r w:rsidRPr="00200D44">
        <w:tab/>
      </w:r>
    </w:p>
    <w:p w14:paraId="26E0E74C" w14:textId="77777777" w:rsidR="00F67EEC" w:rsidRPr="00200D44" w:rsidRDefault="00F67EEC" w:rsidP="00F67EEC">
      <w:pPr>
        <w:tabs>
          <w:tab w:val="right" w:pos="9360"/>
        </w:tabs>
      </w:pPr>
      <w:r w:rsidRPr="00200D44">
        <w:t>Weights &amp; Measures</w:t>
      </w:r>
      <w:r w:rsidRPr="00200D44">
        <w:tab/>
        <w:t>$</w:t>
      </w:r>
      <w:r>
        <w:t>116.28</w:t>
      </w:r>
    </w:p>
    <w:p w14:paraId="1D161B90" w14:textId="77777777" w:rsidR="00F67EEC" w:rsidRPr="00200D44" w:rsidRDefault="00F67EEC" w:rsidP="00F67EEC">
      <w:pPr>
        <w:tabs>
          <w:tab w:val="right" w:pos="9360"/>
        </w:tabs>
      </w:pPr>
      <w:r w:rsidRPr="00200D44">
        <w:t>Solid Waste/Landfill</w:t>
      </w:r>
      <w:r w:rsidRPr="00200D44">
        <w:tab/>
        <w:t>$</w:t>
      </w:r>
      <w:r>
        <w:t>60,736.04</w:t>
      </w:r>
    </w:p>
    <w:p w14:paraId="742C2BB1" w14:textId="77777777" w:rsidR="00F67EEC" w:rsidRPr="00200D44" w:rsidRDefault="00F67EEC" w:rsidP="00F67EEC">
      <w:pPr>
        <w:tabs>
          <w:tab w:val="right" w:pos="9360"/>
        </w:tabs>
      </w:pPr>
      <w:r w:rsidRPr="00200D44">
        <w:t>Road</w:t>
      </w:r>
      <w:r w:rsidRPr="00200D44">
        <w:tab/>
        <w:t>$</w:t>
      </w:r>
      <w:r>
        <w:t>7,307.36</w:t>
      </w:r>
    </w:p>
    <w:p w14:paraId="5D9510F9" w14:textId="77777777" w:rsidR="00F67EEC" w:rsidRPr="00200D44" w:rsidRDefault="00F67EEC" w:rsidP="00F67EEC">
      <w:pPr>
        <w:tabs>
          <w:tab w:val="right" w:pos="9360"/>
        </w:tabs>
      </w:pPr>
      <w:r w:rsidRPr="00200D44">
        <w:t>Machinery</w:t>
      </w:r>
      <w:r w:rsidRPr="00200D44">
        <w:tab/>
        <w:t>$</w:t>
      </w:r>
      <w:r>
        <w:t>65,085.55</w:t>
      </w:r>
    </w:p>
    <w:p w14:paraId="3AB8FB0C" w14:textId="77777777" w:rsidR="00F67EEC" w:rsidRPr="00200D44" w:rsidRDefault="00F67EEC" w:rsidP="00F67EEC">
      <w:pPr>
        <w:tabs>
          <w:tab w:val="right" w:pos="9360"/>
        </w:tabs>
      </w:pPr>
      <w:r w:rsidRPr="00200D44">
        <w:t>Capital Solid Waste</w:t>
      </w:r>
      <w:r w:rsidRPr="00200D44">
        <w:tab/>
        <w:t>$</w:t>
      </w:r>
      <w:r>
        <w:t>7,964.43</w:t>
      </w:r>
    </w:p>
    <w:p w14:paraId="6583C5FC" w14:textId="77777777" w:rsidR="00F67EEC" w:rsidRPr="00200D44" w:rsidRDefault="00F67EEC" w:rsidP="00F67EEC">
      <w:pPr>
        <w:tabs>
          <w:tab w:val="right" w:pos="9360"/>
        </w:tabs>
      </w:pPr>
      <w:r w:rsidRPr="00200D44">
        <w:t>Capital Road &amp; Bridge</w:t>
      </w:r>
      <w:r w:rsidRPr="00200D44">
        <w:tab/>
        <w:t>$</w:t>
      </w:r>
      <w:r>
        <w:t>63,724.56</w:t>
      </w:r>
    </w:p>
    <w:p w14:paraId="0B4F5175" w14:textId="77777777" w:rsidR="00F67EEC" w:rsidRPr="00200D44" w:rsidRDefault="00F67EEC" w:rsidP="00F67EEC">
      <w:pPr>
        <w:tabs>
          <w:tab w:val="right" w:pos="9360"/>
        </w:tabs>
      </w:pPr>
      <w:r w:rsidRPr="00200D44">
        <w:t>Capital Solid Waste Improvements</w:t>
      </w:r>
      <w:r w:rsidRPr="00200D44">
        <w:tab/>
        <w:t>$</w:t>
      </w:r>
      <w:r>
        <w:t>34,147.92</w:t>
      </w:r>
    </w:p>
    <w:p w14:paraId="7CF4A11C" w14:textId="77777777" w:rsidR="00F67EEC" w:rsidRDefault="00F67EEC" w:rsidP="00F67EEC">
      <w:pPr>
        <w:tabs>
          <w:tab w:val="right" w:pos="9360"/>
        </w:tabs>
      </w:pPr>
      <w:r w:rsidRPr="00200D44">
        <w:t>CAP DPW Complex</w:t>
      </w:r>
      <w:r w:rsidRPr="00200D44">
        <w:tab/>
        <w:t>$</w:t>
      </w:r>
      <w:r>
        <w:t>46,619.33</w:t>
      </w:r>
    </w:p>
    <w:p w14:paraId="4CC245B5" w14:textId="28CF14F0" w:rsidR="00310C4D" w:rsidRPr="00310C4D" w:rsidRDefault="00310C4D" w:rsidP="00310C4D">
      <w:pPr>
        <w:widowControl/>
        <w:autoSpaceDE/>
        <w:autoSpaceDN/>
        <w:adjustRightInd/>
        <w:ind w:firstLine="720"/>
        <w:rPr>
          <w:rFonts w:eastAsia="Times New Roman"/>
        </w:rPr>
      </w:pPr>
      <w:r w:rsidRPr="00CB7828">
        <w:rPr>
          <w:rFonts w:eastAsia="Times New Roman"/>
        </w:rPr>
        <w:lastRenderedPageBreak/>
        <w:t>The resolution was seconded by Mr</w:t>
      </w:r>
      <w:r>
        <w:rPr>
          <w:rFonts w:eastAsia="Times New Roman"/>
        </w:rPr>
        <w:t xml:space="preserve">. Vernold </w:t>
      </w:r>
      <w:r w:rsidRPr="00CB7828">
        <w:rPr>
          <w:rFonts w:eastAsia="Times New Roman"/>
        </w:rPr>
        <w:t>and adopted by the following vote: Ayes 1</w:t>
      </w:r>
      <w:r>
        <w:rPr>
          <w:rFonts w:eastAsia="Times New Roman"/>
        </w:rPr>
        <w:t>53</w:t>
      </w:r>
      <w:r w:rsidRPr="00CB7828">
        <w:rPr>
          <w:rFonts w:eastAsia="Times New Roman"/>
        </w:rPr>
        <w:t xml:space="preserve">, Noes 0, Absent </w:t>
      </w:r>
      <w:r>
        <w:rPr>
          <w:rFonts w:eastAsia="Times New Roman"/>
        </w:rPr>
        <w:t>47</w:t>
      </w:r>
      <w:r w:rsidRPr="00CB7828">
        <w:rPr>
          <w:rFonts w:eastAsia="Times New Roman"/>
        </w:rPr>
        <w:t xml:space="preserve"> </w:t>
      </w:r>
      <w:r w:rsidR="00962D07" w:rsidRPr="00CB7828">
        <w:rPr>
          <w:rFonts w:eastAsia="Times New Roman"/>
        </w:rPr>
        <w:t>(</w:t>
      </w:r>
      <w:r w:rsidR="00962D07">
        <w:rPr>
          <w:rFonts w:eastAsia="Times New Roman"/>
        </w:rPr>
        <w:t>Gladstone, Kelso, Boukai, Ellis</w:t>
      </w:r>
      <w:r w:rsidR="00962D07" w:rsidRPr="00CB7828">
        <w:rPr>
          <w:rFonts w:eastAsia="Times New Roman"/>
        </w:rPr>
        <w:t>)</w:t>
      </w:r>
      <w:r w:rsidR="00962D07">
        <w:rPr>
          <w:rFonts w:eastAsia="Times New Roman"/>
        </w:rPr>
        <w:t>.</w:t>
      </w:r>
    </w:p>
    <w:p w14:paraId="170C38E1" w14:textId="77777777" w:rsidR="00310C4D" w:rsidRDefault="00310C4D" w:rsidP="00F67EEC">
      <w:pPr>
        <w:tabs>
          <w:tab w:val="right" w:pos="9360"/>
        </w:tabs>
      </w:pPr>
    </w:p>
    <w:p w14:paraId="04EBE9DC" w14:textId="5D29ECB7" w:rsidR="001634E7" w:rsidRDefault="001634E7" w:rsidP="001634E7">
      <w:pPr>
        <w:ind w:firstLine="720"/>
        <w:rPr>
          <w:color w:val="000000"/>
        </w:rPr>
      </w:pPr>
      <w:r w:rsidRPr="00050589">
        <w:rPr>
          <w:color w:val="000000"/>
        </w:rPr>
        <w:t>Mr.</w:t>
      </w:r>
      <w:r>
        <w:rPr>
          <w:color w:val="000000"/>
        </w:rPr>
        <w:t xml:space="preserve"> </w:t>
      </w:r>
      <w:r w:rsidR="00D9068A">
        <w:rPr>
          <w:color w:val="000000"/>
        </w:rPr>
        <w:t>Vernold</w:t>
      </w:r>
      <w:r w:rsidRPr="00050589">
        <w:rPr>
          <w:color w:val="000000"/>
        </w:rPr>
        <w:t xml:space="preserve"> offered the following resolution and moved its adoption:</w:t>
      </w:r>
    </w:p>
    <w:p w14:paraId="2D799326" w14:textId="77777777" w:rsidR="00C23F0F" w:rsidRPr="001634E7" w:rsidRDefault="00C23F0F" w:rsidP="001634E7">
      <w:pPr>
        <w:ind w:firstLine="720"/>
        <w:rPr>
          <w:color w:val="000000"/>
        </w:rPr>
      </w:pPr>
    </w:p>
    <w:p w14:paraId="4540C319" w14:textId="77777777" w:rsidR="00FC513B" w:rsidRPr="00FC513B" w:rsidRDefault="00FC513B" w:rsidP="00FC513B">
      <w:pPr>
        <w:tabs>
          <w:tab w:val="right" w:pos="9360"/>
        </w:tabs>
        <w:jc w:val="center"/>
        <w:rPr>
          <w:b/>
          <w:bCs/>
        </w:rPr>
      </w:pPr>
      <w:r w:rsidRPr="00FC513B">
        <w:rPr>
          <w:b/>
          <w:bCs/>
        </w:rPr>
        <w:t>RESOLUTION NO. 163</w:t>
      </w:r>
    </w:p>
    <w:p w14:paraId="60897CBB" w14:textId="77777777" w:rsidR="00FC513B" w:rsidRPr="00FC513B" w:rsidRDefault="00FC513B" w:rsidP="00FC513B">
      <w:pPr>
        <w:tabs>
          <w:tab w:val="right" w:pos="9360"/>
        </w:tabs>
        <w:rPr>
          <w:b/>
          <w:bCs/>
        </w:rPr>
      </w:pPr>
    </w:p>
    <w:p w14:paraId="15830C4B" w14:textId="3304FE80" w:rsidR="00FC513B" w:rsidRPr="00FC513B" w:rsidRDefault="00FC513B" w:rsidP="00FC513B">
      <w:pPr>
        <w:tabs>
          <w:tab w:val="right" w:pos="9360"/>
        </w:tabs>
        <w:jc w:val="center"/>
        <w:rPr>
          <w:b/>
          <w:bCs/>
        </w:rPr>
      </w:pPr>
      <w:r w:rsidRPr="00FC513B">
        <w:rPr>
          <w:b/>
          <w:bCs/>
        </w:rPr>
        <w:t>TITLE:  PURSUANT TO MOA SECTION 85 THAT FUNDING FOR LOCAL WATERSHED PROTECTION AND PARTNERSHIP PROGRAMS CONTINUE TO BE A REQUIREMENT OF THE NYC LAND ACQUISITION PROGRAM PERMIT AND THAT PURSUANT TO MOA SECTION 180, DEP AGREE TO OBTAIN THE CONSENT OF THE COMMUNITIES AS A CONDITION PRECEDENT TO A</w:t>
      </w:r>
      <w:r w:rsidR="00F54940">
        <w:rPr>
          <w:b/>
          <w:bCs/>
        </w:rPr>
        <w:t xml:space="preserve"> </w:t>
      </w:r>
      <w:r w:rsidRPr="00FC513B">
        <w:rPr>
          <w:b/>
          <w:bCs/>
        </w:rPr>
        <w:t>TEN</w:t>
      </w:r>
      <w:r w:rsidR="00F54940">
        <w:rPr>
          <w:b/>
          <w:bCs/>
        </w:rPr>
        <w:t>- </w:t>
      </w:r>
      <w:r w:rsidRPr="00FC513B">
        <w:rPr>
          <w:b/>
          <w:bCs/>
        </w:rPr>
        <w:t>YEAR</w:t>
      </w:r>
      <w:r w:rsidR="00F54940">
        <w:rPr>
          <w:b/>
          <w:bCs/>
        </w:rPr>
        <w:t> </w:t>
      </w:r>
      <w:r w:rsidRPr="00FC513B">
        <w:rPr>
          <w:b/>
          <w:bCs/>
        </w:rPr>
        <w:t>EXPANSION OF ITS LAND ACQUISTION AUTHORITY</w:t>
      </w:r>
    </w:p>
    <w:p w14:paraId="5F7B6479" w14:textId="77777777" w:rsidR="00FC513B" w:rsidRPr="00FC513B" w:rsidRDefault="00FC513B" w:rsidP="00FC513B">
      <w:pPr>
        <w:tabs>
          <w:tab w:val="right" w:pos="9360"/>
        </w:tabs>
      </w:pPr>
    </w:p>
    <w:p w14:paraId="1BCA5DE3" w14:textId="77777777" w:rsidR="00FC513B" w:rsidRDefault="00FC513B" w:rsidP="0087691D">
      <w:pPr>
        <w:tabs>
          <w:tab w:val="right" w:pos="9360"/>
        </w:tabs>
        <w:ind w:firstLine="720"/>
      </w:pPr>
      <w:proofErr w:type="gramStart"/>
      <w:r w:rsidRPr="00FC513B">
        <w:rPr>
          <w:b/>
          <w:bCs/>
        </w:rPr>
        <w:t>WHEREAS</w:t>
      </w:r>
      <w:r w:rsidRPr="00FC513B">
        <w:t>,</w:t>
      </w:r>
      <w:proofErr w:type="gramEnd"/>
      <w:r w:rsidRPr="00FC513B">
        <w:t xml:space="preserve"> Delaware County is home to 17 towns and 7 villages that are signatories to the 1997 New York City Watershed Memorandum of Agreement (1997 Watershed MOA); and</w:t>
      </w:r>
    </w:p>
    <w:p w14:paraId="06AC2438" w14:textId="77777777" w:rsidR="001339A2" w:rsidRPr="00FC513B" w:rsidRDefault="001339A2" w:rsidP="0087691D">
      <w:pPr>
        <w:tabs>
          <w:tab w:val="right" w:pos="9360"/>
        </w:tabs>
        <w:ind w:firstLine="720"/>
      </w:pPr>
    </w:p>
    <w:p w14:paraId="0580937F" w14:textId="6F40891D" w:rsidR="00FC513B" w:rsidRPr="00FC513B" w:rsidRDefault="00FC513B" w:rsidP="0087691D">
      <w:pPr>
        <w:tabs>
          <w:tab w:val="right" w:pos="9360"/>
        </w:tabs>
        <w:ind w:firstLine="720"/>
      </w:pPr>
      <w:r w:rsidRPr="00FC513B">
        <w:rPr>
          <w:b/>
          <w:bCs/>
        </w:rPr>
        <w:t>WHEREAS</w:t>
      </w:r>
      <w:r w:rsidRPr="00FC513B">
        <w:t>, the core tenant of the 1997 Watershed MOA is that local communities consented to the New York City Department of Environmental Protection (NYCDEP) Watershed Protection Program that included the Watershed Rules and Regulations (“WRR”) as set forth in MOA Article III, a 15-year land acquisition program as set forth in MOA Article II , and the locally administered Watershed Protection and Partnership Programs as set forth in MOA Article V; and</w:t>
      </w:r>
    </w:p>
    <w:p w14:paraId="30A710B5" w14:textId="77777777" w:rsidR="00FC513B" w:rsidRPr="00FC513B" w:rsidRDefault="00FC513B" w:rsidP="0087691D">
      <w:pPr>
        <w:tabs>
          <w:tab w:val="right" w:pos="9360"/>
        </w:tabs>
        <w:ind w:firstLine="720"/>
      </w:pPr>
    </w:p>
    <w:p w14:paraId="1438B19E" w14:textId="19D91D11" w:rsidR="00FC513B" w:rsidRPr="00FC513B" w:rsidRDefault="00FC513B" w:rsidP="0087691D">
      <w:pPr>
        <w:tabs>
          <w:tab w:val="right" w:pos="9360"/>
        </w:tabs>
        <w:ind w:firstLine="720"/>
      </w:pPr>
      <w:r w:rsidRPr="00FC513B">
        <w:rPr>
          <w:b/>
          <w:bCs/>
        </w:rPr>
        <w:t>WHEREAS</w:t>
      </w:r>
      <w:r w:rsidRPr="00FC513B">
        <w:t xml:space="preserve">, when the MOA was being presented to the Towns and Villages for execution, </w:t>
      </w:r>
      <w:proofErr w:type="gramStart"/>
      <w:r w:rsidRPr="00FC513B">
        <w:t>a main focus</w:t>
      </w:r>
      <w:proofErr w:type="gramEnd"/>
      <w:r w:rsidRPr="00FC513B">
        <w:t xml:space="preserve"> of concern was the ability of the communities to enforce the funding terms of MOA Article V that were critical to their survival. To the communities, the MOA Articles II and III were a cliff – it allowed DEP to adopt and enforce the Watershed Rules and Regulations (“WRR”) that would potentially bankrupt their communities and allowed DEP to purchase large amounts of developable property to limit future development and sequester it in perpetuity. The communities believed that without the Article V Partnership Programs, the communities would not be sustainable; and</w:t>
      </w:r>
    </w:p>
    <w:p w14:paraId="5E02C746" w14:textId="77777777" w:rsidR="00FC513B" w:rsidRPr="00FC513B" w:rsidRDefault="00FC513B" w:rsidP="0087691D">
      <w:pPr>
        <w:tabs>
          <w:tab w:val="right" w:pos="9360"/>
        </w:tabs>
        <w:ind w:firstLine="720"/>
      </w:pPr>
    </w:p>
    <w:p w14:paraId="2BA3B035" w14:textId="77777777" w:rsidR="00FC513B" w:rsidRPr="00FC513B" w:rsidRDefault="00FC513B" w:rsidP="0087691D">
      <w:pPr>
        <w:tabs>
          <w:tab w:val="right" w:pos="9360"/>
        </w:tabs>
        <w:ind w:firstLine="720"/>
      </w:pPr>
      <w:proofErr w:type="gramStart"/>
      <w:r w:rsidRPr="00FC513B">
        <w:rPr>
          <w:b/>
          <w:bCs/>
        </w:rPr>
        <w:t>WHEREAS,</w:t>
      </w:r>
      <w:proofErr w:type="gramEnd"/>
      <w:r w:rsidRPr="00FC513B">
        <w:t xml:space="preserve"> Section 85 of the MOA was drafted to provide the communities with a tool to enforce the City’s funding obligations. Section 85 provides as follows:</w:t>
      </w:r>
    </w:p>
    <w:p w14:paraId="41ABAAAF" w14:textId="77777777" w:rsidR="00FC513B" w:rsidRPr="00FC513B" w:rsidRDefault="00FC513B" w:rsidP="00FC513B">
      <w:pPr>
        <w:tabs>
          <w:tab w:val="right" w:pos="9360"/>
        </w:tabs>
      </w:pPr>
    </w:p>
    <w:p w14:paraId="71BFD5B6" w14:textId="77777777" w:rsidR="00FC513B" w:rsidRPr="00FC513B" w:rsidRDefault="00FC513B" w:rsidP="00F93A3F">
      <w:pPr>
        <w:ind w:left="720" w:right="720"/>
      </w:pPr>
      <w:r w:rsidRPr="00FC513B">
        <w:t xml:space="preserve">85. </w:t>
      </w:r>
      <w:r w:rsidRPr="00FC513B">
        <w:rPr>
          <w:b/>
          <w:bCs/>
        </w:rPr>
        <w:t>Permit Conditions</w:t>
      </w:r>
      <w:r w:rsidRPr="00FC513B">
        <w:t xml:space="preserve">. (a) In order, in part, to provide additional security for the agreements set forth in Article V, the water supply permit for the land acquisition program issued pursuant to paragraph 58 shall be conditioned on the City executing and maintaining valid and enforceable program contracts which include the terms and conditions required by Article V of this Agreement for the following programs: Catskill Watershed Corporation Funding (paragraph 120); SPDES Upgrades (paragraph 121); New Sewage Treatment Infrastructure Facilities (paragraph 122); Septic System Rehabilitations and Replacements (paragraph 124); Stormwater Retrofits (paragraph 125); Sand and Salt Storage Facilities (paragraph 126); WOH Future Stormwater Controls (paragraph 128); </w:t>
      </w:r>
      <w:r w:rsidRPr="00FC513B">
        <w:lastRenderedPageBreak/>
        <w:t xml:space="preserve">Alternate Design Septic Systems (paragraph 129); Public Education (paragraph 131); WOH Economic Development Study (paragraph 134); Catskill Fund for the Future (paragraph 135); Tax Consulting Fund (paragraph 136); Funding of the Watershed Protection and Partnership Council (paragraph 137); Watershed Planning in the Croton System (paragraph 138); Sewage Diversion Feasibility Studies (paragraph 139); EOH Water Quality Investment Program (paragraph 140); Upgrades to Existing WWTPs (paragraph 141); Phosphorus Controls in </w:t>
      </w:r>
      <w:proofErr w:type="spellStart"/>
      <w:r w:rsidRPr="00FC513B">
        <w:t>Cannonsville</w:t>
      </w:r>
      <w:proofErr w:type="spellEnd"/>
      <w:r w:rsidRPr="00FC513B">
        <w:t xml:space="preserve"> (paragraph 144); Payment of Costs and Expenses (paragraph 146); Good Neighbor Payments (paragraph 147); and Local Consultation on Land Acquisition (paragraph 148).</w:t>
      </w:r>
    </w:p>
    <w:p w14:paraId="677694A9" w14:textId="77777777" w:rsidR="00FC513B" w:rsidRPr="00FC513B" w:rsidRDefault="00FC513B" w:rsidP="00F93A3F">
      <w:pPr>
        <w:tabs>
          <w:tab w:val="right" w:pos="9360"/>
        </w:tabs>
        <w:ind w:firstLine="720"/>
      </w:pPr>
    </w:p>
    <w:p w14:paraId="4B3206D0" w14:textId="214871D9" w:rsidR="00FC513B" w:rsidRPr="00FC513B" w:rsidRDefault="00FC513B" w:rsidP="00F93A3F">
      <w:pPr>
        <w:tabs>
          <w:tab w:val="right" w:pos="9360"/>
        </w:tabs>
        <w:ind w:firstLine="720"/>
      </w:pPr>
      <w:r w:rsidRPr="00FC513B">
        <w:rPr>
          <w:b/>
          <w:bCs/>
        </w:rPr>
        <w:t>WHEREAS</w:t>
      </w:r>
      <w:r w:rsidRPr="00FC513B">
        <w:t>, as part of the 1997 presentations to the town boards in Delaware County to garner support for the communities’ execution of the MOA, the communities were promised that once they accepted Article III (WRR) and Article II (a 15-year land acquisition program), that DEP could not delete partnership programs or add additional landowner controls (modifications to Articles II and III) “</w:t>
      </w:r>
      <w:r w:rsidRPr="00FC513B">
        <w:rPr>
          <w:b/>
          <w:bCs/>
        </w:rPr>
        <w:t>in a manner that diminishes the rights of [a community] without the written consent of such [community.”</w:t>
      </w:r>
      <w:r w:rsidRPr="00FC513B">
        <w:t xml:space="preserve"> That promise was embodied in Section 180 of the MOA. Without Section 180, there would be no MOA. Section 180 of the MOA provides as follows:</w:t>
      </w:r>
    </w:p>
    <w:p w14:paraId="761F617E" w14:textId="77777777" w:rsidR="00FC513B" w:rsidRDefault="00FC513B" w:rsidP="00F93A3F">
      <w:pPr>
        <w:ind w:left="720" w:right="720"/>
        <w:rPr>
          <w:b/>
          <w:bCs/>
        </w:rPr>
      </w:pPr>
      <w:r w:rsidRPr="00FC513B">
        <w:t xml:space="preserve">180. Complete Agreement. This Agreement, including the annexed Attachments A through XX, represents the complete understanding of the Parties with respect to the terms of this Agreement and supersedes all inconsistent prior understandings and agreements with respect to such terms. This Agreement does not preclude future duly authorized written agreements between two or more of the Parties, provided that such future agreement does not diminish the rights of any other Party under this Agreement. </w:t>
      </w:r>
      <w:r w:rsidRPr="00FC513B">
        <w:rPr>
          <w:b/>
          <w:bCs/>
        </w:rPr>
        <w:t>This Agreement cannot be amended in a manner that diminishes the rights of any Party without the written consent of such Party.</w:t>
      </w:r>
    </w:p>
    <w:p w14:paraId="7DE9680C" w14:textId="77777777" w:rsidR="0083636C" w:rsidRPr="00FC513B" w:rsidRDefault="0083636C" w:rsidP="00F93A3F">
      <w:pPr>
        <w:ind w:left="720" w:right="720"/>
        <w:rPr>
          <w:b/>
          <w:bCs/>
        </w:rPr>
      </w:pPr>
    </w:p>
    <w:p w14:paraId="769BAEF3" w14:textId="77777777" w:rsidR="00FC513B" w:rsidRPr="00FC513B" w:rsidRDefault="00FC513B" w:rsidP="00D9068A">
      <w:pPr>
        <w:keepNext/>
        <w:keepLines/>
        <w:tabs>
          <w:tab w:val="right" w:pos="9360"/>
        </w:tabs>
        <w:ind w:firstLine="720"/>
      </w:pPr>
      <w:proofErr w:type="gramStart"/>
      <w:r w:rsidRPr="00FC513B">
        <w:rPr>
          <w:b/>
          <w:bCs/>
        </w:rPr>
        <w:t>WHEREAS,</w:t>
      </w:r>
      <w:proofErr w:type="gramEnd"/>
      <w:r w:rsidRPr="00FC513B">
        <w:t xml:space="preserve"> the 1997 presentation to the town boards included a cartoon showing the Coalition Chairman Perry Sheldon and the DEP Commissioner shaking hands but surrounded by and connected by chains. Sections 85 and 180 of the MOA were critical components of the chains.</w:t>
      </w:r>
    </w:p>
    <w:p w14:paraId="4D939E9B" w14:textId="77777777" w:rsidR="00FC513B" w:rsidRPr="00FC513B" w:rsidRDefault="00FC513B" w:rsidP="00F93A3F">
      <w:pPr>
        <w:tabs>
          <w:tab w:val="right" w:pos="9360"/>
        </w:tabs>
        <w:ind w:firstLine="720"/>
      </w:pPr>
    </w:p>
    <w:p w14:paraId="333883BD" w14:textId="77777777" w:rsidR="00FC513B" w:rsidRPr="00FC513B" w:rsidRDefault="00FC513B" w:rsidP="00F93A3F">
      <w:pPr>
        <w:tabs>
          <w:tab w:val="right" w:pos="9360"/>
        </w:tabs>
        <w:ind w:firstLine="720"/>
      </w:pPr>
      <w:r w:rsidRPr="00FC513B">
        <w:rPr>
          <w:b/>
          <w:bCs/>
        </w:rPr>
        <w:t>WHEREAS</w:t>
      </w:r>
      <w:r w:rsidRPr="00FC513B">
        <w:t>, as confirmation of these MOA promises, pursuant to Environmental Conservation Law section 15-1503(4), NYSDEC determined as part of the 2010 Water Supply Permit that the Watershed Protection and Partnership Programs, including Catskill Watershed Corporation (CWC) programs, Watershed Agricultural Council, and the Stream Management Program “will foster cooperation with persons affected the land acquisition program and assure the LAP is just and equitable to all affected municipalities for their inhabitants and in particular with regard to their present and future needs for sources of water supply;” and</w:t>
      </w:r>
    </w:p>
    <w:p w14:paraId="1A22C4ED" w14:textId="77777777" w:rsidR="00FC513B" w:rsidRPr="00FC513B" w:rsidRDefault="00FC513B" w:rsidP="00F93A3F">
      <w:pPr>
        <w:tabs>
          <w:tab w:val="right" w:pos="9360"/>
        </w:tabs>
        <w:ind w:firstLine="720"/>
      </w:pPr>
      <w:r w:rsidRPr="00FC513B">
        <w:t xml:space="preserve"> </w:t>
      </w:r>
    </w:p>
    <w:p w14:paraId="42E974B7" w14:textId="77777777" w:rsidR="00FC513B" w:rsidRPr="00FC513B" w:rsidRDefault="00FC513B" w:rsidP="00F93A3F">
      <w:pPr>
        <w:tabs>
          <w:tab w:val="right" w:pos="9360"/>
        </w:tabs>
        <w:ind w:firstLine="720"/>
      </w:pPr>
      <w:r w:rsidRPr="00FC513B">
        <w:rPr>
          <w:b/>
          <w:bCs/>
        </w:rPr>
        <w:t>WHEREAS</w:t>
      </w:r>
      <w:r w:rsidRPr="00FC513B">
        <w:t>, as confirmation of these MOA promises, the 2010 Water Supply Permit, NYSDEC required that pursuant to Environmental Conservation Law section 15-1503(4) NYCDEP fund CWC programs, the Watershed Agricultural Council, and the Stream Management Program (collectively Watershed Protection and Partnership Programs); and</w:t>
      </w:r>
    </w:p>
    <w:p w14:paraId="112F684D" w14:textId="1B9DFFE6" w:rsidR="00FC513B" w:rsidRPr="00FC513B" w:rsidRDefault="00FC513B" w:rsidP="00F93A3F">
      <w:pPr>
        <w:tabs>
          <w:tab w:val="right" w:pos="9360"/>
        </w:tabs>
        <w:ind w:firstLine="720"/>
      </w:pPr>
    </w:p>
    <w:p w14:paraId="62C100F3" w14:textId="75FEE016" w:rsidR="00FC513B" w:rsidRDefault="00FC513B" w:rsidP="00C23F0F">
      <w:pPr>
        <w:keepNext/>
        <w:keepLines/>
        <w:tabs>
          <w:tab w:val="right" w:pos="9360"/>
        </w:tabs>
        <w:ind w:firstLine="720"/>
      </w:pPr>
      <w:r w:rsidRPr="00FC513B">
        <w:rPr>
          <w:b/>
          <w:bCs/>
        </w:rPr>
        <w:lastRenderedPageBreak/>
        <w:t>WHEREAS</w:t>
      </w:r>
      <w:r w:rsidRPr="00FC513B">
        <w:t>, for the past three years, NYCDEP, the local communities and other stakeholders have been negotiating the terms and conditions of an expansion of the City land acquisition authority in MOA Article II to allow land acquisition during the period 2026 through 2035. (the land acquisition authorized under MOA Article II was limited to the 15-year period 1997 through 2012). As part of those negotiations, consistent with Section 180, in emails to all stakeholders dated September 25</w:t>
      </w:r>
      <w:r w:rsidR="00D7647A" w:rsidRPr="00D7647A">
        <w:rPr>
          <w:vertAlign w:val="superscript"/>
        </w:rPr>
        <w:t>th</w:t>
      </w:r>
      <w:r w:rsidRPr="00FC513B">
        <w:t xml:space="preserve"> and October 16</w:t>
      </w:r>
      <w:r w:rsidRPr="00FC513B">
        <w:rPr>
          <w:vertAlign w:val="superscript"/>
        </w:rPr>
        <w:t>th</w:t>
      </w:r>
      <w:r w:rsidRPr="00FC513B">
        <w:t>, 2023, the City agreed that “these discussions will be memorialized in a written agreement, similar to the agreements that were entered in conjunction with DEC’s issuance of the 2010 Water Supply Permit, and again in conjunction with the 2013 and 2016 modifications to that Permit.” In response to that commitment, on September 27</w:t>
      </w:r>
      <w:r w:rsidRPr="00FC513B">
        <w:rPr>
          <w:vertAlign w:val="superscript"/>
        </w:rPr>
        <w:t>th</w:t>
      </w:r>
      <w:r w:rsidRPr="00FC513B">
        <w:t>, 2023, the Delaware County Board of Supervisors passed Resolution No. 174 (attached and incorporated herein) instructing Delaware County Planning to stay the County appeal to the DEC Commissioner on the lead agency dispute and to proceed with negotiations of the 4</w:t>
      </w:r>
      <w:r w:rsidRPr="00FC513B">
        <w:rPr>
          <w:vertAlign w:val="superscript"/>
        </w:rPr>
        <w:t>th</w:t>
      </w:r>
      <w:r w:rsidRPr="00FC513B">
        <w:t xml:space="preserve"> Side Agreement; and</w:t>
      </w:r>
    </w:p>
    <w:p w14:paraId="6625FD75" w14:textId="77777777" w:rsidR="0083636C" w:rsidRPr="00FC513B" w:rsidRDefault="0083636C" w:rsidP="00C23F0F">
      <w:pPr>
        <w:keepNext/>
        <w:keepLines/>
        <w:tabs>
          <w:tab w:val="right" w:pos="9360"/>
        </w:tabs>
        <w:ind w:firstLine="720"/>
      </w:pPr>
    </w:p>
    <w:p w14:paraId="57B3E9BA" w14:textId="77777777" w:rsidR="00FC513B" w:rsidRPr="00FC513B" w:rsidRDefault="00FC513B" w:rsidP="00F93A3F">
      <w:pPr>
        <w:tabs>
          <w:tab w:val="right" w:pos="9360"/>
        </w:tabs>
        <w:ind w:firstLine="720"/>
      </w:pPr>
      <w:r w:rsidRPr="00FC513B">
        <w:rPr>
          <w:b/>
          <w:bCs/>
        </w:rPr>
        <w:t>WHEREAS</w:t>
      </w:r>
      <w:r w:rsidRPr="00FC513B">
        <w:t xml:space="preserve"> the City has now informed local stakeholders that it is changing course. Delaware County Planning’s understanding of the City’s new plan is to negotiate with NYSDEC, behind closed doors, a new water supply permit. Once there is an agreement between DEP and DEC, DEC </w:t>
      </w:r>
      <w:proofErr w:type="gramStart"/>
      <w:r w:rsidRPr="00FC513B">
        <w:t>would</w:t>
      </w:r>
      <w:proofErr w:type="gramEnd"/>
      <w:r w:rsidRPr="00FC513B">
        <w:t xml:space="preserve"> proceed with the statutory process to issue the permit. DEP would be declared the lead agency under the State Environmental Quality Review Act and will, most likely, issue a negative declaration in due course. The new permit would reflect the terms agreed upon in the prior negotiations to the extent determined by DEC and DEP. The communities retain the right to oppose the permit (or some of its terms) in the permit proceeding; and</w:t>
      </w:r>
    </w:p>
    <w:p w14:paraId="2C1A62AF" w14:textId="77777777" w:rsidR="00FC513B" w:rsidRPr="00FC513B" w:rsidRDefault="00FC513B" w:rsidP="00F93A3F">
      <w:pPr>
        <w:tabs>
          <w:tab w:val="right" w:pos="9360"/>
        </w:tabs>
        <w:ind w:firstLine="720"/>
      </w:pPr>
    </w:p>
    <w:p w14:paraId="0B488C73" w14:textId="77777777" w:rsidR="00FC513B" w:rsidRDefault="00FC513B" w:rsidP="00F93A3F">
      <w:pPr>
        <w:tabs>
          <w:tab w:val="right" w:pos="9360"/>
        </w:tabs>
        <w:ind w:firstLine="720"/>
      </w:pPr>
      <w:r w:rsidRPr="00FC513B">
        <w:rPr>
          <w:b/>
          <w:bCs/>
        </w:rPr>
        <w:t>WHEREAS</w:t>
      </w:r>
      <w:r w:rsidRPr="00FC513B">
        <w:t xml:space="preserve">, upon information and belief, in a draft permit DEP submitted to DEC in September 2025, in violation of Paragraph 85 of the 1997 Watershed MOA, DEP limited its funding obligations/linkage to only those partnership programs required in future FADs; and </w:t>
      </w:r>
    </w:p>
    <w:p w14:paraId="7BEFEDC1" w14:textId="77777777" w:rsidR="0083636C" w:rsidRPr="00FC513B" w:rsidRDefault="0083636C" w:rsidP="00F93A3F">
      <w:pPr>
        <w:tabs>
          <w:tab w:val="right" w:pos="9360"/>
        </w:tabs>
        <w:ind w:firstLine="720"/>
      </w:pPr>
    </w:p>
    <w:p w14:paraId="44FBF735" w14:textId="77777777" w:rsidR="00FC513B" w:rsidRPr="00FC513B" w:rsidRDefault="00FC513B" w:rsidP="00D9068A">
      <w:pPr>
        <w:keepNext/>
        <w:keepLines/>
        <w:tabs>
          <w:tab w:val="right" w:pos="9360"/>
        </w:tabs>
        <w:ind w:firstLine="720"/>
      </w:pPr>
      <w:r w:rsidRPr="00FC513B">
        <w:rPr>
          <w:b/>
          <w:bCs/>
        </w:rPr>
        <w:t xml:space="preserve">WHEREAS </w:t>
      </w:r>
      <w:r w:rsidRPr="00FC513B">
        <w:t>the partnership programs required in future FADs are determined by New York State Department of Health and DEP based upon the programs proposed by DEP in its FAD application. Informally, DEP has expressed an intent to downsize its funding obligations in the West of Hudson Watershed in order, in part, to focus funding on new emergent threats to water quality.</w:t>
      </w:r>
    </w:p>
    <w:p w14:paraId="11479588" w14:textId="77777777" w:rsidR="00FC513B" w:rsidRPr="00FC513B" w:rsidRDefault="00FC513B" w:rsidP="00D9068A">
      <w:pPr>
        <w:keepNext/>
        <w:keepLines/>
        <w:tabs>
          <w:tab w:val="right" w:pos="9360"/>
        </w:tabs>
        <w:ind w:firstLine="720"/>
      </w:pPr>
    </w:p>
    <w:p w14:paraId="02403DC1" w14:textId="77777777" w:rsidR="00FC513B" w:rsidRPr="00FC513B" w:rsidRDefault="00FC513B" w:rsidP="00F93A3F">
      <w:pPr>
        <w:tabs>
          <w:tab w:val="right" w:pos="9360"/>
        </w:tabs>
        <w:ind w:firstLine="720"/>
      </w:pPr>
      <w:r w:rsidRPr="00FC513B">
        <w:rPr>
          <w:b/>
          <w:bCs/>
        </w:rPr>
        <w:t>NOW, THEREFORE, BE IT RESOLVED</w:t>
      </w:r>
      <w:r w:rsidRPr="00FC513B">
        <w:t xml:space="preserve"> that the Board of Supervisors demand that NYCDEP agree that the Water Supply Permit be linked in accordance with MOA Section 85 to the partnership programs referenced therein regardless of whether such programs appear in future FADs and that DEP adhere to its agreement pursuant to MOA Section 180, as a condition precedent to a 10-year expansion of the land acquisition program, to obtain the consent of the watershed communities pursuant to a 4</w:t>
      </w:r>
      <w:r w:rsidRPr="00FC513B">
        <w:rPr>
          <w:vertAlign w:val="superscript"/>
        </w:rPr>
        <w:t>th</w:t>
      </w:r>
      <w:r w:rsidRPr="00FC513B">
        <w:t xml:space="preserve"> Side Agreement.</w:t>
      </w:r>
    </w:p>
    <w:p w14:paraId="758DC331" w14:textId="77777777" w:rsidR="00FC513B" w:rsidRPr="00FC513B" w:rsidRDefault="00FC513B" w:rsidP="00F93A3F">
      <w:pPr>
        <w:tabs>
          <w:tab w:val="right" w:pos="9360"/>
        </w:tabs>
        <w:ind w:firstLine="720"/>
      </w:pPr>
    </w:p>
    <w:p w14:paraId="5A8623D7" w14:textId="1EDF5028" w:rsidR="00FC513B" w:rsidRDefault="00FC513B" w:rsidP="00F93A3F">
      <w:pPr>
        <w:tabs>
          <w:tab w:val="right" w:pos="9360"/>
        </w:tabs>
        <w:ind w:firstLine="720"/>
        <w:rPr>
          <w:b/>
          <w:bCs/>
        </w:rPr>
      </w:pPr>
      <w:r w:rsidRPr="00FC513B">
        <w:rPr>
          <w:b/>
          <w:bCs/>
        </w:rPr>
        <w:t xml:space="preserve">NOW, THEREFORE, BE IT FURTHER RESOLVED </w:t>
      </w:r>
      <w:r w:rsidRPr="00FC513B">
        <w:t>that the Board of Supervisors directs that the Delaware County Planning Department, in consultation with other stakeholders, develop a plan, using all available tools/resources, to ensure that DEP does not delete partnership programs or add additional landowner controls (modifications to Articles II and III) “</w:t>
      </w:r>
      <w:r w:rsidRPr="00FC513B">
        <w:rPr>
          <w:b/>
          <w:bCs/>
        </w:rPr>
        <w:t>in</w:t>
      </w:r>
      <w:r w:rsidR="00B412EC">
        <w:rPr>
          <w:b/>
          <w:bCs/>
        </w:rPr>
        <w:t> </w:t>
      </w:r>
      <w:r w:rsidRPr="00FC513B">
        <w:rPr>
          <w:b/>
          <w:bCs/>
        </w:rPr>
        <w:t>a</w:t>
      </w:r>
      <w:r w:rsidR="00B412EC">
        <w:rPr>
          <w:b/>
          <w:bCs/>
        </w:rPr>
        <w:t> </w:t>
      </w:r>
      <w:r w:rsidRPr="00FC513B">
        <w:rPr>
          <w:b/>
          <w:bCs/>
        </w:rPr>
        <w:t>manner that diminishes the rights of [a community] without the written consent of such [community].”</w:t>
      </w:r>
    </w:p>
    <w:p w14:paraId="651BE81E" w14:textId="77777777" w:rsidR="00FC513B" w:rsidRPr="00FC513B" w:rsidRDefault="00FC513B" w:rsidP="00F93A3F">
      <w:pPr>
        <w:tabs>
          <w:tab w:val="right" w:pos="9360"/>
        </w:tabs>
        <w:ind w:firstLine="720"/>
      </w:pPr>
      <w:r w:rsidRPr="00FC513B">
        <w:rPr>
          <w:b/>
          <w:bCs/>
        </w:rPr>
        <w:lastRenderedPageBreak/>
        <w:t xml:space="preserve">NOW, THEREFORE, </w:t>
      </w:r>
      <w:proofErr w:type="gramStart"/>
      <w:r w:rsidRPr="00FC513B">
        <w:rPr>
          <w:b/>
          <w:bCs/>
        </w:rPr>
        <w:t>BE IT</w:t>
      </w:r>
      <w:proofErr w:type="gramEnd"/>
      <w:r w:rsidRPr="00FC513B">
        <w:rPr>
          <w:b/>
          <w:bCs/>
        </w:rPr>
        <w:t xml:space="preserve"> FURTHER RESOLVED </w:t>
      </w:r>
      <w:proofErr w:type="gramStart"/>
      <w:r w:rsidRPr="00FC513B">
        <w:t>that</w:t>
      </w:r>
      <w:proofErr w:type="gramEnd"/>
      <w:r w:rsidRPr="00FC513B">
        <w:t xml:space="preserve"> the Board of Supervisors are extremely proud and appreciative of their relationship with DEP (and its staff) since the execution of the MOA. In accordance with the MOA, for the past 28 years, Delaware County and DEP have worked as partners to ensure the dual goals of the MOA (water quality protection and community vitality/sustainability). DEP and its staff have been excellent partners. Delaware County is extremely proud of the accomplishments of that partnership and anticipates another 28 years of partnership in the development and implementation of Watershed Water Quality Protection Program; and</w:t>
      </w:r>
    </w:p>
    <w:p w14:paraId="7AA4A6BA" w14:textId="77777777" w:rsidR="00FC513B" w:rsidRPr="00FC513B" w:rsidRDefault="00FC513B" w:rsidP="00F93A3F">
      <w:pPr>
        <w:tabs>
          <w:tab w:val="right" w:pos="9360"/>
        </w:tabs>
        <w:ind w:firstLine="720"/>
      </w:pPr>
    </w:p>
    <w:p w14:paraId="199D39FD" w14:textId="77777777" w:rsidR="00FC513B" w:rsidRPr="00FC513B" w:rsidRDefault="00FC513B" w:rsidP="00F93A3F">
      <w:pPr>
        <w:tabs>
          <w:tab w:val="right" w:pos="9360"/>
        </w:tabs>
        <w:ind w:firstLine="720"/>
      </w:pPr>
      <w:r w:rsidRPr="00FC513B">
        <w:rPr>
          <w:b/>
          <w:bCs/>
        </w:rPr>
        <w:t>BE IT FURTHER RESOLVED</w:t>
      </w:r>
      <w:r w:rsidRPr="00FC513B">
        <w:t xml:space="preserve"> that a copy this resolution be sent to the Director of Region 2 of the United States Environmental Protection Agency, the Commissioner of the New York State Department of Environmental Conservation, the Commissioner of the New York State Department of Health, the Watershed Inspector General’s Office of the New York State Attorney General, and the Commissioner of the New York City Department of Environmental Protection.</w:t>
      </w:r>
    </w:p>
    <w:p w14:paraId="69B9BAB7" w14:textId="77777777" w:rsidR="00D9068A" w:rsidRDefault="00D9068A" w:rsidP="00D9068A">
      <w:pPr>
        <w:tabs>
          <w:tab w:val="right" w:pos="9360"/>
        </w:tabs>
      </w:pPr>
    </w:p>
    <w:p w14:paraId="153CDF5E" w14:textId="6DF400B8" w:rsidR="00D9068A" w:rsidRPr="00310C4D" w:rsidRDefault="00D9068A" w:rsidP="00D9068A">
      <w:pPr>
        <w:widowControl/>
        <w:autoSpaceDE/>
        <w:autoSpaceDN/>
        <w:adjustRightInd/>
        <w:ind w:firstLine="720"/>
        <w:rPr>
          <w:rFonts w:eastAsia="Times New Roman"/>
        </w:rPr>
      </w:pPr>
      <w:r w:rsidRPr="00CB7828">
        <w:rPr>
          <w:rFonts w:eastAsia="Times New Roman"/>
        </w:rPr>
        <w:t>The resolution was seconded by Mr</w:t>
      </w:r>
      <w:r>
        <w:rPr>
          <w:rFonts w:eastAsia="Times New Roman"/>
        </w:rPr>
        <w:t xml:space="preserve">. Marshfield </w:t>
      </w:r>
      <w:r w:rsidRPr="00CB7828">
        <w:rPr>
          <w:rFonts w:eastAsia="Times New Roman"/>
        </w:rPr>
        <w:t xml:space="preserve">and </w:t>
      </w:r>
      <w:r w:rsidR="000F66EA">
        <w:rPr>
          <w:rFonts w:eastAsia="Times New Roman"/>
        </w:rPr>
        <w:t>unanimously adopted.</w:t>
      </w:r>
    </w:p>
    <w:p w14:paraId="30B6A3E1" w14:textId="77777777" w:rsidR="00D9068A" w:rsidRDefault="00D9068A" w:rsidP="00F67EEC">
      <w:pPr>
        <w:tabs>
          <w:tab w:val="right" w:pos="9360"/>
        </w:tabs>
      </w:pPr>
    </w:p>
    <w:p w14:paraId="23F68AEA" w14:textId="62D91DD6" w:rsidR="00D9068A" w:rsidRDefault="00D9068A" w:rsidP="00D9068A">
      <w:pPr>
        <w:tabs>
          <w:tab w:val="right" w:pos="9360"/>
        </w:tabs>
        <w:ind w:firstLine="720"/>
      </w:pPr>
      <w:r>
        <w:t>Ms. Mol</w:t>
      </w:r>
      <w:r w:rsidRPr="00210F99">
        <w:t>é</w:t>
      </w:r>
      <w:r>
        <w:t xml:space="preserve"> made the following </w:t>
      </w:r>
      <w:r w:rsidR="00170617">
        <w:t>committee appointment:</w:t>
      </w:r>
    </w:p>
    <w:p w14:paraId="31BE0CB4" w14:textId="77777777" w:rsidR="00170617" w:rsidRDefault="00170617" w:rsidP="00D9068A">
      <w:pPr>
        <w:tabs>
          <w:tab w:val="right" w:pos="9360"/>
        </w:tabs>
        <w:ind w:firstLine="720"/>
      </w:pPr>
    </w:p>
    <w:p w14:paraId="019CB455" w14:textId="0EABFD37" w:rsidR="00170617" w:rsidRPr="004D4994" w:rsidRDefault="00170617" w:rsidP="00170617">
      <w:pPr>
        <w:rPr>
          <w:rFonts w:eastAsia="Times New Roman"/>
          <w:b/>
          <w:bCs/>
        </w:rPr>
      </w:pPr>
      <w:r>
        <w:rPr>
          <w:rFonts w:eastAsia="Times New Roman"/>
          <w:b/>
          <w:bCs/>
        </w:rPr>
        <w:t>YOUTH BUREAU BOARD OF DIRECTORS</w:t>
      </w:r>
    </w:p>
    <w:p w14:paraId="73BEC6A4" w14:textId="65301B29" w:rsidR="00170617" w:rsidRPr="004D4994" w:rsidRDefault="009C362B" w:rsidP="00170617">
      <w:pPr>
        <w:ind w:left="720"/>
        <w:rPr>
          <w:rFonts w:eastAsia="Times New Roman"/>
          <w:b/>
          <w:bCs/>
        </w:rPr>
      </w:pPr>
      <w:r w:rsidRPr="00967AE1">
        <w:rPr>
          <w:rFonts w:eastAsia="Times New Roman"/>
          <w:b/>
          <w:bCs/>
        </w:rPr>
        <w:t>3</w:t>
      </w:r>
      <w:r w:rsidR="00170617" w:rsidRPr="00967AE1">
        <w:rPr>
          <w:rFonts w:eastAsia="Times New Roman"/>
          <w:b/>
          <w:bCs/>
        </w:rPr>
        <w:t>-yea</w:t>
      </w:r>
      <w:r w:rsidR="00967AE1">
        <w:rPr>
          <w:rFonts w:eastAsia="Times New Roman"/>
          <w:b/>
          <w:bCs/>
        </w:rPr>
        <w:t xml:space="preserve">r </w:t>
      </w:r>
      <w:r w:rsidR="00170617" w:rsidRPr="00967AE1">
        <w:rPr>
          <w:rFonts w:eastAsia="Times New Roman"/>
          <w:b/>
          <w:bCs/>
        </w:rPr>
        <w:t>term ending December 31, 202</w:t>
      </w:r>
      <w:r w:rsidRPr="00967AE1">
        <w:rPr>
          <w:rFonts w:eastAsia="Times New Roman"/>
          <w:b/>
          <w:bCs/>
        </w:rPr>
        <w:t>7</w:t>
      </w:r>
    </w:p>
    <w:p w14:paraId="79315637" w14:textId="77777777" w:rsidR="00DC60AD" w:rsidRPr="004D4994" w:rsidRDefault="00DC60AD" w:rsidP="00DC60AD">
      <w:pPr>
        <w:ind w:left="720"/>
        <w:rPr>
          <w:rFonts w:eastAsia="Times New Roman"/>
          <w:u w:val="single"/>
        </w:rPr>
      </w:pPr>
      <w:r w:rsidRPr="004D4994">
        <w:rPr>
          <w:rFonts w:eastAsia="Times New Roman"/>
          <w:u w:val="single"/>
        </w:rPr>
        <w:t>Appoint:</w:t>
      </w:r>
    </w:p>
    <w:p w14:paraId="31E76822" w14:textId="0237BBDF" w:rsidR="00170617" w:rsidRDefault="00DC60AD" w:rsidP="00D9068A">
      <w:pPr>
        <w:tabs>
          <w:tab w:val="right" w:pos="9360"/>
        </w:tabs>
        <w:ind w:firstLine="720"/>
      </w:pPr>
      <w:r>
        <w:t>Jerry Vernold, Hancock Town Supervisor</w:t>
      </w:r>
    </w:p>
    <w:p w14:paraId="4CBD69E9" w14:textId="396CF0B6" w:rsidR="00D9068A" w:rsidRDefault="00DC60AD" w:rsidP="00DC60AD">
      <w:pPr>
        <w:tabs>
          <w:tab w:val="right" w:pos="9360"/>
        </w:tabs>
        <w:ind w:firstLine="720"/>
      </w:pPr>
      <w:r w:rsidRPr="00967AE1">
        <w:t>Shannon Ward</w:t>
      </w:r>
    </w:p>
    <w:p w14:paraId="20AC2D19" w14:textId="77777777" w:rsidR="00DC60AD" w:rsidRDefault="00DC60AD" w:rsidP="00DC60AD">
      <w:pPr>
        <w:tabs>
          <w:tab w:val="right" w:pos="9360"/>
        </w:tabs>
        <w:ind w:firstLine="720"/>
      </w:pPr>
    </w:p>
    <w:p w14:paraId="6811B18F" w14:textId="1EF78D90" w:rsidR="00DC60AD" w:rsidRDefault="00DC60AD" w:rsidP="00DC60AD">
      <w:pPr>
        <w:ind w:firstLine="720"/>
        <w:rPr>
          <w:rFonts w:eastAsia="Times New Roman"/>
        </w:rPr>
      </w:pPr>
      <w:r w:rsidRPr="004E6915">
        <w:rPr>
          <w:rFonts w:eastAsia="Times New Roman"/>
        </w:rPr>
        <w:t>M</w:t>
      </w:r>
      <w:r w:rsidR="004E6915">
        <w:rPr>
          <w:rFonts w:eastAsia="Times New Roman"/>
        </w:rPr>
        <w:t>r. Haynes</w:t>
      </w:r>
      <w:r w:rsidRPr="004D4994">
        <w:rPr>
          <w:rFonts w:eastAsia="Times New Roman"/>
        </w:rPr>
        <w:t xml:space="preserve"> announced that the </w:t>
      </w:r>
      <w:r>
        <w:rPr>
          <w:rFonts w:eastAsia="Times New Roman"/>
        </w:rPr>
        <w:t>Shared Services</w:t>
      </w:r>
      <w:r w:rsidRPr="004D4994">
        <w:rPr>
          <w:rFonts w:eastAsia="Times New Roman"/>
        </w:rPr>
        <w:t xml:space="preserve"> Committee would meet after the Board Meeting.</w:t>
      </w:r>
    </w:p>
    <w:p w14:paraId="787631FF" w14:textId="77777777" w:rsidR="0083636C" w:rsidRPr="004D4994" w:rsidRDefault="0083636C" w:rsidP="00DC60AD">
      <w:pPr>
        <w:ind w:firstLine="720"/>
        <w:rPr>
          <w:rFonts w:eastAsia="Times New Roman"/>
        </w:rPr>
      </w:pPr>
    </w:p>
    <w:p w14:paraId="3B7DE6F2" w14:textId="6E0807A4" w:rsidR="00DC60AD" w:rsidRDefault="00DC60AD" w:rsidP="00DC60AD">
      <w:pPr>
        <w:tabs>
          <w:tab w:val="right" w:pos="9360"/>
        </w:tabs>
        <w:ind w:firstLine="720"/>
      </w:pPr>
      <w:r>
        <w:t>Upon a motion, the meeting was adjourned at 2:35 p.m.</w:t>
      </w:r>
    </w:p>
    <w:sectPr w:rsidR="00DC60AD" w:rsidSect="00131769">
      <w:footerReference w:type="default" r:id="rId8"/>
      <w:pgSz w:w="12240" w:h="15840"/>
      <w:pgMar w:top="1440" w:right="1440" w:bottom="1440" w:left="1440" w:header="14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261D" w14:textId="77777777" w:rsidR="004B731E" w:rsidRDefault="004B731E">
      <w:r>
        <w:separator/>
      </w:r>
    </w:p>
  </w:endnote>
  <w:endnote w:type="continuationSeparator" w:id="0">
    <w:p w14:paraId="7D457961" w14:textId="77777777" w:rsidR="004B731E" w:rsidRDefault="004B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423862"/>
      <w:docPartObj>
        <w:docPartGallery w:val="Page Numbers (Bottom of Page)"/>
        <w:docPartUnique/>
      </w:docPartObj>
    </w:sdtPr>
    <w:sdtEndPr>
      <w:rPr>
        <w:noProof/>
      </w:rPr>
    </w:sdtEndPr>
    <w:sdtContent>
      <w:p w14:paraId="5F6E74BE" w14:textId="750869D2" w:rsidR="00D22E16" w:rsidRDefault="00D22E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B88F" w14:textId="77777777" w:rsidR="004B731E" w:rsidRDefault="004B731E">
      <w:r>
        <w:separator/>
      </w:r>
    </w:p>
  </w:footnote>
  <w:footnote w:type="continuationSeparator" w:id="0">
    <w:p w14:paraId="603535F9" w14:textId="77777777" w:rsidR="004B731E" w:rsidRDefault="004B7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D07C4"/>
    <w:multiLevelType w:val="hybridMultilevel"/>
    <w:tmpl w:val="69AE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87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F0"/>
    <w:rsid w:val="000054A0"/>
    <w:rsid w:val="0002047F"/>
    <w:rsid w:val="00031BF2"/>
    <w:rsid w:val="000531E4"/>
    <w:rsid w:val="0006762A"/>
    <w:rsid w:val="0007560E"/>
    <w:rsid w:val="00086AA0"/>
    <w:rsid w:val="000870B0"/>
    <w:rsid w:val="000A4C6B"/>
    <w:rsid w:val="000B3B1B"/>
    <w:rsid w:val="000B61E1"/>
    <w:rsid w:val="000D1B4C"/>
    <w:rsid w:val="000D5A3B"/>
    <w:rsid w:val="000E2538"/>
    <w:rsid w:val="000F66EA"/>
    <w:rsid w:val="001000E5"/>
    <w:rsid w:val="00116B91"/>
    <w:rsid w:val="0012003C"/>
    <w:rsid w:val="00127D5B"/>
    <w:rsid w:val="00131769"/>
    <w:rsid w:val="001339A2"/>
    <w:rsid w:val="0014115D"/>
    <w:rsid w:val="001415EB"/>
    <w:rsid w:val="00160D96"/>
    <w:rsid w:val="00162437"/>
    <w:rsid w:val="001634E7"/>
    <w:rsid w:val="00170617"/>
    <w:rsid w:val="00190FDB"/>
    <w:rsid w:val="001C6CBC"/>
    <w:rsid w:val="00202B0C"/>
    <w:rsid w:val="00215072"/>
    <w:rsid w:val="00220155"/>
    <w:rsid w:val="00252248"/>
    <w:rsid w:val="00260FF0"/>
    <w:rsid w:val="00264F97"/>
    <w:rsid w:val="00267F12"/>
    <w:rsid w:val="00297930"/>
    <w:rsid w:val="002B376F"/>
    <w:rsid w:val="002B4802"/>
    <w:rsid w:val="002C63D5"/>
    <w:rsid w:val="002D3301"/>
    <w:rsid w:val="002D4525"/>
    <w:rsid w:val="00310C4D"/>
    <w:rsid w:val="00336DEC"/>
    <w:rsid w:val="00341F18"/>
    <w:rsid w:val="00345D46"/>
    <w:rsid w:val="00356D52"/>
    <w:rsid w:val="00366219"/>
    <w:rsid w:val="003977CA"/>
    <w:rsid w:val="003A0CAF"/>
    <w:rsid w:val="003B341D"/>
    <w:rsid w:val="003C46AE"/>
    <w:rsid w:val="003C4EFA"/>
    <w:rsid w:val="00412689"/>
    <w:rsid w:val="0042018B"/>
    <w:rsid w:val="00437B43"/>
    <w:rsid w:val="004407E1"/>
    <w:rsid w:val="004554E2"/>
    <w:rsid w:val="0048316D"/>
    <w:rsid w:val="004927E9"/>
    <w:rsid w:val="00496B5E"/>
    <w:rsid w:val="004B731E"/>
    <w:rsid w:val="004D6CDF"/>
    <w:rsid w:val="004E24B1"/>
    <w:rsid w:val="004E6915"/>
    <w:rsid w:val="0052331F"/>
    <w:rsid w:val="00523FF9"/>
    <w:rsid w:val="005405EA"/>
    <w:rsid w:val="00546DCB"/>
    <w:rsid w:val="00552F8D"/>
    <w:rsid w:val="00557DD6"/>
    <w:rsid w:val="0059486F"/>
    <w:rsid w:val="005C5DF3"/>
    <w:rsid w:val="005D30B4"/>
    <w:rsid w:val="005E79B8"/>
    <w:rsid w:val="005F58D7"/>
    <w:rsid w:val="00611B99"/>
    <w:rsid w:val="00615CC2"/>
    <w:rsid w:val="00616AF5"/>
    <w:rsid w:val="00621FB5"/>
    <w:rsid w:val="00634B46"/>
    <w:rsid w:val="00640076"/>
    <w:rsid w:val="00653CF6"/>
    <w:rsid w:val="00665DFF"/>
    <w:rsid w:val="0067751D"/>
    <w:rsid w:val="00697F61"/>
    <w:rsid w:val="006B1AC4"/>
    <w:rsid w:val="006B4BE4"/>
    <w:rsid w:val="006C15AC"/>
    <w:rsid w:val="006C32A3"/>
    <w:rsid w:val="006D4513"/>
    <w:rsid w:val="006E168A"/>
    <w:rsid w:val="006E4A8D"/>
    <w:rsid w:val="006E59B0"/>
    <w:rsid w:val="006F5505"/>
    <w:rsid w:val="006F572F"/>
    <w:rsid w:val="00703BE6"/>
    <w:rsid w:val="007046D4"/>
    <w:rsid w:val="00710109"/>
    <w:rsid w:val="00720F05"/>
    <w:rsid w:val="0075054F"/>
    <w:rsid w:val="0075788F"/>
    <w:rsid w:val="007620CB"/>
    <w:rsid w:val="007B0422"/>
    <w:rsid w:val="007B6881"/>
    <w:rsid w:val="007C5293"/>
    <w:rsid w:val="007C5B89"/>
    <w:rsid w:val="007D2CDC"/>
    <w:rsid w:val="007D7A43"/>
    <w:rsid w:val="007E18BF"/>
    <w:rsid w:val="007E6B92"/>
    <w:rsid w:val="0080763A"/>
    <w:rsid w:val="00820C4D"/>
    <w:rsid w:val="00824FB0"/>
    <w:rsid w:val="008328E3"/>
    <w:rsid w:val="008353CB"/>
    <w:rsid w:val="0083636C"/>
    <w:rsid w:val="008376A7"/>
    <w:rsid w:val="008468B4"/>
    <w:rsid w:val="00870D93"/>
    <w:rsid w:val="0087691D"/>
    <w:rsid w:val="008B77B5"/>
    <w:rsid w:val="008C17B6"/>
    <w:rsid w:val="008E0B30"/>
    <w:rsid w:val="008E33DD"/>
    <w:rsid w:val="008F4FC5"/>
    <w:rsid w:val="008F7CCE"/>
    <w:rsid w:val="00907371"/>
    <w:rsid w:val="00920488"/>
    <w:rsid w:val="009275EC"/>
    <w:rsid w:val="009309BC"/>
    <w:rsid w:val="009349F1"/>
    <w:rsid w:val="00962D07"/>
    <w:rsid w:val="00967AE1"/>
    <w:rsid w:val="009759B7"/>
    <w:rsid w:val="00986917"/>
    <w:rsid w:val="009B3FA6"/>
    <w:rsid w:val="009C362B"/>
    <w:rsid w:val="009C5E9B"/>
    <w:rsid w:val="009D1426"/>
    <w:rsid w:val="009E5580"/>
    <w:rsid w:val="009F4F76"/>
    <w:rsid w:val="00A174A3"/>
    <w:rsid w:val="00A40195"/>
    <w:rsid w:val="00A40D2A"/>
    <w:rsid w:val="00A77465"/>
    <w:rsid w:val="00AB282D"/>
    <w:rsid w:val="00AB7C01"/>
    <w:rsid w:val="00AC4174"/>
    <w:rsid w:val="00AC6B9C"/>
    <w:rsid w:val="00AD2C8A"/>
    <w:rsid w:val="00AD4303"/>
    <w:rsid w:val="00AF7538"/>
    <w:rsid w:val="00B04A22"/>
    <w:rsid w:val="00B053AC"/>
    <w:rsid w:val="00B1057C"/>
    <w:rsid w:val="00B139CD"/>
    <w:rsid w:val="00B17303"/>
    <w:rsid w:val="00B26209"/>
    <w:rsid w:val="00B30F51"/>
    <w:rsid w:val="00B31A05"/>
    <w:rsid w:val="00B411C2"/>
    <w:rsid w:val="00B412EC"/>
    <w:rsid w:val="00B523E2"/>
    <w:rsid w:val="00B52647"/>
    <w:rsid w:val="00B53F48"/>
    <w:rsid w:val="00B609A7"/>
    <w:rsid w:val="00B620AF"/>
    <w:rsid w:val="00B76417"/>
    <w:rsid w:val="00BA2E20"/>
    <w:rsid w:val="00BC1CFE"/>
    <w:rsid w:val="00BE491A"/>
    <w:rsid w:val="00BF105F"/>
    <w:rsid w:val="00BF630B"/>
    <w:rsid w:val="00C20CC7"/>
    <w:rsid w:val="00C23F0F"/>
    <w:rsid w:val="00C26755"/>
    <w:rsid w:val="00C43591"/>
    <w:rsid w:val="00C45E75"/>
    <w:rsid w:val="00C73827"/>
    <w:rsid w:val="00C75AE6"/>
    <w:rsid w:val="00C95390"/>
    <w:rsid w:val="00CB3434"/>
    <w:rsid w:val="00CC0BDD"/>
    <w:rsid w:val="00CD2F44"/>
    <w:rsid w:val="00CF41AE"/>
    <w:rsid w:val="00D064EF"/>
    <w:rsid w:val="00D157FA"/>
    <w:rsid w:val="00D2044C"/>
    <w:rsid w:val="00D22E16"/>
    <w:rsid w:val="00D47B13"/>
    <w:rsid w:val="00D55D65"/>
    <w:rsid w:val="00D7562A"/>
    <w:rsid w:val="00D7647A"/>
    <w:rsid w:val="00D9068A"/>
    <w:rsid w:val="00D91423"/>
    <w:rsid w:val="00D94E7E"/>
    <w:rsid w:val="00DB6076"/>
    <w:rsid w:val="00DC5AC0"/>
    <w:rsid w:val="00DC60AD"/>
    <w:rsid w:val="00DE1960"/>
    <w:rsid w:val="00DE6DD2"/>
    <w:rsid w:val="00DF64C4"/>
    <w:rsid w:val="00E11E5F"/>
    <w:rsid w:val="00E17635"/>
    <w:rsid w:val="00E200C1"/>
    <w:rsid w:val="00E201ED"/>
    <w:rsid w:val="00E20C7A"/>
    <w:rsid w:val="00E40439"/>
    <w:rsid w:val="00E438A3"/>
    <w:rsid w:val="00E653F1"/>
    <w:rsid w:val="00E74F4C"/>
    <w:rsid w:val="00E7534C"/>
    <w:rsid w:val="00E9271D"/>
    <w:rsid w:val="00E94D28"/>
    <w:rsid w:val="00EB1C2B"/>
    <w:rsid w:val="00EC335D"/>
    <w:rsid w:val="00EF1E30"/>
    <w:rsid w:val="00EF39BD"/>
    <w:rsid w:val="00EF5A43"/>
    <w:rsid w:val="00F00376"/>
    <w:rsid w:val="00F3074C"/>
    <w:rsid w:val="00F53387"/>
    <w:rsid w:val="00F54940"/>
    <w:rsid w:val="00F67EEC"/>
    <w:rsid w:val="00F9279B"/>
    <w:rsid w:val="00F93A3F"/>
    <w:rsid w:val="00FA6587"/>
    <w:rsid w:val="00FB35BD"/>
    <w:rsid w:val="00FC4919"/>
    <w:rsid w:val="00FC513B"/>
    <w:rsid w:val="00FC7780"/>
    <w:rsid w:val="00FD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DFEC52"/>
  <w15:chartTrackingRefBased/>
  <w15:docId w15:val="{46B9296C-2A93-4F7E-95B1-8115FDA4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F0"/>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260FF0"/>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0FF0"/>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0FF0"/>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0FF0"/>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60FF0"/>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60FF0"/>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60FF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60FF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60FF0"/>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FF0"/>
    <w:rPr>
      <w:rFonts w:eastAsiaTheme="majorEastAsia" w:cstheme="majorBidi"/>
      <w:color w:val="272727" w:themeColor="text1" w:themeTint="D8"/>
    </w:rPr>
  </w:style>
  <w:style w:type="paragraph" w:styleId="Title">
    <w:name w:val="Title"/>
    <w:basedOn w:val="Normal"/>
    <w:next w:val="Normal"/>
    <w:link w:val="TitleChar"/>
    <w:uiPriority w:val="10"/>
    <w:qFormat/>
    <w:rsid w:val="00260FF0"/>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0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FF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0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FF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60FF0"/>
    <w:rPr>
      <w:i/>
      <w:iCs/>
      <w:color w:val="404040" w:themeColor="text1" w:themeTint="BF"/>
    </w:rPr>
  </w:style>
  <w:style w:type="paragraph" w:styleId="ListParagraph">
    <w:name w:val="List Paragraph"/>
    <w:basedOn w:val="Normal"/>
    <w:uiPriority w:val="34"/>
    <w:qFormat/>
    <w:rsid w:val="00260FF0"/>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60FF0"/>
    <w:rPr>
      <w:i/>
      <w:iCs/>
      <w:color w:val="0F4761" w:themeColor="accent1" w:themeShade="BF"/>
    </w:rPr>
  </w:style>
  <w:style w:type="paragraph" w:styleId="IntenseQuote">
    <w:name w:val="Intense Quote"/>
    <w:basedOn w:val="Normal"/>
    <w:next w:val="Normal"/>
    <w:link w:val="IntenseQuoteChar"/>
    <w:uiPriority w:val="30"/>
    <w:qFormat/>
    <w:rsid w:val="00260FF0"/>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60FF0"/>
    <w:rPr>
      <w:i/>
      <w:iCs/>
      <w:color w:val="0F4761" w:themeColor="accent1" w:themeShade="BF"/>
    </w:rPr>
  </w:style>
  <w:style w:type="character" w:styleId="IntenseReference">
    <w:name w:val="Intense Reference"/>
    <w:basedOn w:val="DefaultParagraphFont"/>
    <w:uiPriority w:val="32"/>
    <w:qFormat/>
    <w:rsid w:val="00260FF0"/>
    <w:rPr>
      <w:b/>
      <w:bCs/>
      <w:smallCaps/>
      <w:color w:val="0F4761" w:themeColor="accent1" w:themeShade="BF"/>
      <w:spacing w:val="5"/>
    </w:rPr>
  </w:style>
  <w:style w:type="paragraph" w:styleId="Header">
    <w:name w:val="header"/>
    <w:basedOn w:val="Normal"/>
    <w:link w:val="HeaderChar"/>
    <w:uiPriority w:val="99"/>
    <w:unhideWhenUsed/>
    <w:rsid w:val="00DC5AC0"/>
    <w:pPr>
      <w:tabs>
        <w:tab w:val="center" w:pos="4680"/>
        <w:tab w:val="right" w:pos="9360"/>
      </w:tabs>
    </w:pPr>
  </w:style>
  <w:style w:type="character" w:customStyle="1" w:styleId="HeaderChar">
    <w:name w:val="Header Char"/>
    <w:basedOn w:val="DefaultParagraphFont"/>
    <w:link w:val="Header"/>
    <w:uiPriority w:val="99"/>
    <w:rsid w:val="00DC5AC0"/>
    <w:rPr>
      <w:rFonts w:ascii="Times New Roman" w:eastAsiaTheme="minorEastAsia" w:hAnsi="Times New Roman" w:cs="Times New Roman"/>
      <w:kern w:val="0"/>
      <w14:ligatures w14:val="none"/>
    </w:rPr>
  </w:style>
  <w:style w:type="paragraph" w:styleId="Footer">
    <w:name w:val="footer"/>
    <w:basedOn w:val="Normal"/>
    <w:link w:val="FooterChar"/>
    <w:uiPriority w:val="99"/>
    <w:unhideWhenUsed/>
    <w:rsid w:val="00DC5AC0"/>
    <w:pPr>
      <w:tabs>
        <w:tab w:val="center" w:pos="4680"/>
        <w:tab w:val="right" w:pos="9360"/>
      </w:tabs>
    </w:pPr>
  </w:style>
  <w:style w:type="character" w:customStyle="1" w:styleId="FooterChar">
    <w:name w:val="Footer Char"/>
    <w:basedOn w:val="DefaultParagraphFont"/>
    <w:link w:val="Footer"/>
    <w:uiPriority w:val="99"/>
    <w:rsid w:val="00DC5AC0"/>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61604">
      <w:bodyDiv w:val="1"/>
      <w:marLeft w:val="0"/>
      <w:marRight w:val="0"/>
      <w:marTop w:val="0"/>
      <w:marBottom w:val="0"/>
      <w:divBdr>
        <w:top w:val="none" w:sz="0" w:space="0" w:color="auto"/>
        <w:left w:val="none" w:sz="0" w:space="0" w:color="auto"/>
        <w:bottom w:val="none" w:sz="0" w:space="0" w:color="auto"/>
        <w:right w:val="none" w:sz="0" w:space="0" w:color="auto"/>
      </w:divBdr>
    </w:div>
    <w:div w:id="1346709545">
      <w:bodyDiv w:val="1"/>
      <w:marLeft w:val="0"/>
      <w:marRight w:val="0"/>
      <w:marTop w:val="0"/>
      <w:marBottom w:val="0"/>
      <w:divBdr>
        <w:top w:val="none" w:sz="0" w:space="0" w:color="auto"/>
        <w:left w:val="none" w:sz="0" w:space="0" w:color="auto"/>
        <w:bottom w:val="none" w:sz="0" w:space="0" w:color="auto"/>
        <w:right w:val="none" w:sz="0" w:space="0" w:color="auto"/>
      </w:divBdr>
    </w:div>
    <w:div w:id="204774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C57B-7769-4EF0-A54C-7CB359CC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5055</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Delaware County</Company>
  <LinksUpToDate>false</LinksUpToDate>
  <CharactersWithSpaces>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DeFalco</dc:creator>
  <cp:keywords/>
  <dc:description/>
  <cp:lastModifiedBy>Elizabeth DeFalco</cp:lastModifiedBy>
  <cp:revision>2</cp:revision>
  <cp:lastPrinted>2025-10-03T18:52:00Z</cp:lastPrinted>
  <dcterms:created xsi:type="dcterms:W3CDTF">2025-10-03T19:14:00Z</dcterms:created>
  <dcterms:modified xsi:type="dcterms:W3CDTF">2025-10-03T19:14:00Z</dcterms:modified>
</cp:coreProperties>
</file>